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25" w:rsidRPr="00BF7BBF" w:rsidRDefault="00F84125" w:rsidP="00F3495B">
      <w:pPr>
        <w:keepNext/>
        <w:keepLines/>
        <w:widowControl w:val="0"/>
        <w:suppressLineNumbers/>
        <w:suppressAutoHyphens/>
        <w:ind w:left="5103"/>
        <w:jc w:val="left"/>
        <w:rPr>
          <w:b/>
          <w:bCs/>
          <w:sz w:val="28"/>
          <w:szCs w:val="28"/>
          <w:highlight w:val="yellow"/>
        </w:rPr>
      </w:pPr>
    </w:p>
    <w:p w:rsidR="00BA34EB" w:rsidRPr="00BF7BBF" w:rsidRDefault="00BA34EB" w:rsidP="00496BD8">
      <w:pPr>
        <w:keepNext/>
        <w:keepLines/>
        <w:widowControl w:val="0"/>
        <w:suppressLineNumbers/>
        <w:suppressAutoHyphens/>
        <w:jc w:val="left"/>
        <w:rPr>
          <w:b/>
          <w:bCs/>
          <w:sz w:val="28"/>
          <w:szCs w:val="28"/>
          <w:highlight w:val="yellow"/>
        </w:rPr>
      </w:pPr>
    </w:p>
    <w:p w:rsidR="00BA34EB" w:rsidRPr="00BF7BBF" w:rsidRDefault="00BA34EB" w:rsidP="00496BD8">
      <w:pPr>
        <w:keepNext/>
        <w:keepLines/>
        <w:widowControl w:val="0"/>
        <w:suppressLineNumbers/>
        <w:suppressAutoHyphens/>
        <w:jc w:val="left"/>
        <w:rPr>
          <w:b/>
          <w:bCs/>
          <w:sz w:val="28"/>
          <w:szCs w:val="28"/>
          <w:highlight w:val="yellow"/>
        </w:rPr>
      </w:pPr>
    </w:p>
    <w:tbl>
      <w:tblPr>
        <w:tblW w:w="5579" w:type="dxa"/>
        <w:tblLook w:val="04A0"/>
      </w:tblPr>
      <w:tblGrid>
        <w:gridCol w:w="5579"/>
      </w:tblGrid>
      <w:tr w:rsidR="002E62EA" w:rsidRPr="00BF7BBF" w:rsidTr="002E62EA">
        <w:trPr>
          <w:trHeight w:val="1047"/>
        </w:trPr>
        <w:tc>
          <w:tcPr>
            <w:tcW w:w="5579" w:type="dxa"/>
          </w:tcPr>
          <w:p w:rsidR="002E62EA" w:rsidRPr="00BF7BBF" w:rsidRDefault="002E62EA" w:rsidP="00F41E7A">
            <w:pPr>
              <w:pStyle w:val="20"/>
              <w:keepNext w:val="0"/>
              <w:numPr>
                <w:ilvl w:val="1"/>
                <w:numId w:val="0"/>
              </w:numPr>
              <w:shd w:val="clear" w:color="auto" w:fill="FFFFFF"/>
              <w:suppressAutoHyphens/>
              <w:spacing w:after="0"/>
              <w:ind w:left="34"/>
              <w:jc w:val="left"/>
              <w:rPr>
                <w:bCs w:val="0"/>
                <w:i/>
                <w:sz w:val="28"/>
                <w:szCs w:val="28"/>
                <w:shd w:val="clear" w:color="auto" w:fill="FFFFFF"/>
                <w:lang w:val="ru-RU" w:eastAsia="ru-RU"/>
              </w:rPr>
            </w:pPr>
            <w:r w:rsidRPr="00BF7BBF">
              <w:rPr>
                <w:bCs w:val="0"/>
                <w:i/>
                <w:sz w:val="28"/>
                <w:szCs w:val="28"/>
                <w:shd w:val="clear" w:color="auto" w:fill="FFFFFF"/>
                <w:lang w:val="ru-RU" w:eastAsia="ru-RU"/>
              </w:rPr>
              <w:t>УТВЕРЖДАЮ</w:t>
            </w:r>
          </w:p>
          <w:p w:rsidR="002E62EA" w:rsidRPr="00BF7BBF" w:rsidRDefault="002E62EA" w:rsidP="00F41E7A">
            <w:pPr>
              <w:shd w:val="clear" w:color="auto" w:fill="FFFFFF"/>
              <w:spacing w:after="0"/>
              <w:ind w:left="34"/>
              <w:jc w:val="left"/>
              <w:rPr>
                <w:i/>
                <w:sz w:val="28"/>
                <w:szCs w:val="28"/>
              </w:rPr>
            </w:pPr>
            <w:r>
              <w:rPr>
                <w:i/>
                <w:sz w:val="28"/>
                <w:szCs w:val="28"/>
              </w:rPr>
              <w:t>Заместитель главы</w:t>
            </w:r>
          </w:p>
          <w:p w:rsidR="002E62EA" w:rsidRPr="00BF7BBF" w:rsidRDefault="002E62EA" w:rsidP="00F41E7A">
            <w:pPr>
              <w:shd w:val="clear" w:color="auto" w:fill="FFFFFF"/>
              <w:spacing w:after="0"/>
              <w:ind w:left="34"/>
              <w:jc w:val="left"/>
              <w:rPr>
                <w:i/>
                <w:sz w:val="28"/>
                <w:szCs w:val="28"/>
              </w:rPr>
            </w:pPr>
            <w:r w:rsidRPr="00BF7BBF">
              <w:rPr>
                <w:i/>
                <w:sz w:val="28"/>
                <w:szCs w:val="28"/>
              </w:rPr>
              <w:t xml:space="preserve">Администрации городского округа </w:t>
            </w:r>
          </w:p>
          <w:p w:rsidR="002E62EA" w:rsidRDefault="002E62EA" w:rsidP="00F41E7A">
            <w:pPr>
              <w:shd w:val="clear" w:color="auto" w:fill="FFFFFF"/>
              <w:spacing w:after="0"/>
              <w:ind w:left="34"/>
              <w:jc w:val="left"/>
              <w:rPr>
                <w:i/>
                <w:sz w:val="28"/>
                <w:szCs w:val="28"/>
              </w:rPr>
            </w:pPr>
            <w:r w:rsidRPr="00BF7BBF">
              <w:rPr>
                <w:i/>
                <w:sz w:val="28"/>
                <w:szCs w:val="28"/>
              </w:rPr>
              <w:t>город Уфа Республики Башкортостан</w:t>
            </w:r>
          </w:p>
          <w:p w:rsidR="002E62EA" w:rsidRPr="00BF7BBF" w:rsidRDefault="002E62EA" w:rsidP="00F41E7A">
            <w:pPr>
              <w:shd w:val="clear" w:color="auto" w:fill="FFFFFF"/>
              <w:spacing w:after="0"/>
              <w:ind w:left="34"/>
              <w:jc w:val="left"/>
              <w:rPr>
                <w:i/>
                <w:sz w:val="28"/>
                <w:szCs w:val="28"/>
              </w:rPr>
            </w:pPr>
            <w:r>
              <w:rPr>
                <w:i/>
                <w:sz w:val="28"/>
                <w:szCs w:val="28"/>
              </w:rPr>
              <w:t>по инвестициям</w:t>
            </w:r>
          </w:p>
          <w:p w:rsidR="002E62EA" w:rsidRPr="00BF7BBF" w:rsidRDefault="002E62EA" w:rsidP="00F41E7A">
            <w:pPr>
              <w:shd w:val="clear" w:color="auto" w:fill="FFFFFF"/>
              <w:spacing w:after="0"/>
              <w:ind w:left="34"/>
              <w:rPr>
                <w:i/>
                <w:sz w:val="28"/>
                <w:szCs w:val="28"/>
              </w:rPr>
            </w:pPr>
          </w:p>
          <w:p w:rsidR="002E62EA" w:rsidRPr="00BF7BBF" w:rsidRDefault="002E62EA" w:rsidP="00F41E7A">
            <w:pPr>
              <w:shd w:val="clear" w:color="auto" w:fill="FFFFFF"/>
              <w:spacing w:after="0"/>
              <w:ind w:left="34"/>
              <w:rPr>
                <w:i/>
                <w:sz w:val="28"/>
                <w:szCs w:val="28"/>
                <w:shd w:val="clear" w:color="auto" w:fill="FFFFFF"/>
              </w:rPr>
            </w:pPr>
            <w:r w:rsidRPr="00BF7BBF">
              <w:rPr>
                <w:i/>
                <w:sz w:val="28"/>
                <w:szCs w:val="28"/>
                <w:shd w:val="clear" w:color="auto" w:fill="FFFFFF"/>
              </w:rPr>
              <w:t xml:space="preserve">_______________ </w:t>
            </w:r>
            <w:r w:rsidRPr="00BF7BBF">
              <w:rPr>
                <w:i/>
                <w:sz w:val="28"/>
                <w:szCs w:val="28"/>
              </w:rPr>
              <w:t>И.</w:t>
            </w:r>
            <w:r>
              <w:rPr>
                <w:i/>
                <w:sz w:val="28"/>
                <w:szCs w:val="28"/>
              </w:rPr>
              <w:t>Ф</w:t>
            </w:r>
            <w:r w:rsidRPr="00BF7BBF">
              <w:rPr>
                <w:i/>
                <w:sz w:val="28"/>
                <w:szCs w:val="28"/>
              </w:rPr>
              <w:t xml:space="preserve">. </w:t>
            </w:r>
            <w:r>
              <w:rPr>
                <w:i/>
                <w:sz w:val="28"/>
                <w:szCs w:val="28"/>
              </w:rPr>
              <w:t>Хасанов</w:t>
            </w:r>
          </w:p>
          <w:p w:rsidR="002E62EA" w:rsidRPr="00BF7BBF" w:rsidRDefault="002E62EA" w:rsidP="00F41E7A">
            <w:pPr>
              <w:spacing w:after="0"/>
              <w:rPr>
                <w:sz w:val="22"/>
                <w:szCs w:val="22"/>
              </w:rPr>
            </w:pPr>
            <w:r w:rsidRPr="00BF7BBF">
              <w:rPr>
                <w:i/>
                <w:sz w:val="22"/>
                <w:szCs w:val="22"/>
              </w:rPr>
              <w:t>(подпись, М.П.)</w:t>
            </w:r>
          </w:p>
          <w:p w:rsidR="002E62EA" w:rsidRPr="00BF7BBF" w:rsidRDefault="00075BB9" w:rsidP="00075BB9">
            <w:pPr>
              <w:spacing w:after="0"/>
              <w:rPr>
                <w:b/>
                <w:i/>
                <w:sz w:val="28"/>
                <w:szCs w:val="28"/>
                <w:shd w:val="clear" w:color="auto" w:fill="FFFFFF"/>
              </w:rPr>
            </w:pPr>
            <w:r w:rsidRPr="00075BB9">
              <w:rPr>
                <w:i/>
                <w:sz w:val="28"/>
                <w:szCs w:val="28"/>
              </w:rPr>
              <w:t>2</w:t>
            </w:r>
            <w:r>
              <w:rPr>
                <w:i/>
                <w:sz w:val="28"/>
                <w:szCs w:val="28"/>
              </w:rPr>
              <w:t>3</w:t>
            </w:r>
            <w:r w:rsidRPr="00075BB9">
              <w:rPr>
                <w:i/>
                <w:sz w:val="28"/>
                <w:szCs w:val="28"/>
              </w:rPr>
              <w:t xml:space="preserve"> января 2014 г.</w:t>
            </w:r>
          </w:p>
        </w:tc>
      </w:tr>
      <w:tr w:rsidR="002E62EA" w:rsidRPr="00BF7BBF" w:rsidTr="002E62EA">
        <w:trPr>
          <w:trHeight w:val="1047"/>
        </w:trPr>
        <w:tc>
          <w:tcPr>
            <w:tcW w:w="5579" w:type="dxa"/>
          </w:tcPr>
          <w:p w:rsidR="002E62EA" w:rsidRPr="00BF7BBF" w:rsidRDefault="002E62EA" w:rsidP="00F41E7A">
            <w:pPr>
              <w:pStyle w:val="20"/>
              <w:keepNext w:val="0"/>
              <w:numPr>
                <w:ilvl w:val="1"/>
                <w:numId w:val="0"/>
              </w:numPr>
              <w:shd w:val="clear" w:color="auto" w:fill="FFFFFF"/>
              <w:suppressAutoHyphens/>
              <w:spacing w:after="0"/>
              <w:ind w:left="34"/>
              <w:jc w:val="left"/>
              <w:rPr>
                <w:bCs w:val="0"/>
                <w:i/>
                <w:sz w:val="28"/>
                <w:szCs w:val="28"/>
                <w:shd w:val="clear" w:color="auto" w:fill="FFFFFF"/>
                <w:lang w:val="ru-RU" w:eastAsia="ru-RU"/>
              </w:rPr>
            </w:pPr>
          </w:p>
        </w:tc>
      </w:tr>
    </w:tbl>
    <w:p w:rsidR="00F3495B" w:rsidRDefault="00F3495B" w:rsidP="00496BD8">
      <w:pPr>
        <w:keepNext/>
        <w:keepLines/>
        <w:widowControl w:val="0"/>
        <w:suppressLineNumbers/>
        <w:suppressAutoHyphens/>
        <w:jc w:val="left"/>
        <w:rPr>
          <w:b/>
          <w:bCs/>
          <w:sz w:val="28"/>
          <w:szCs w:val="28"/>
          <w:highlight w:val="yellow"/>
        </w:rPr>
      </w:pPr>
    </w:p>
    <w:p w:rsidR="002E62EA" w:rsidRDefault="002E62EA" w:rsidP="00496BD8">
      <w:pPr>
        <w:keepNext/>
        <w:keepLines/>
        <w:widowControl w:val="0"/>
        <w:suppressLineNumbers/>
        <w:suppressAutoHyphens/>
        <w:jc w:val="left"/>
        <w:rPr>
          <w:b/>
          <w:bCs/>
          <w:sz w:val="28"/>
          <w:szCs w:val="28"/>
          <w:highlight w:val="yellow"/>
        </w:rPr>
      </w:pPr>
    </w:p>
    <w:p w:rsidR="002E62EA" w:rsidRPr="00BF7BBF" w:rsidRDefault="002E62EA" w:rsidP="00496BD8">
      <w:pPr>
        <w:keepNext/>
        <w:keepLines/>
        <w:widowControl w:val="0"/>
        <w:suppressLineNumbers/>
        <w:suppressAutoHyphens/>
        <w:jc w:val="left"/>
        <w:rPr>
          <w:b/>
          <w:bCs/>
          <w:sz w:val="28"/>
          <w:szCs w:val="28"/>
          <w:highlight w:val="yellow"/>
        </w:rPr>
      </w:pPr>
    </w:p>
    <w:p w:rsidR="00496BD8" w:rsidRPr="00BF7BBF" w:rsidRDefault="00496BD8" w:rsidP="00496BD8">
      <w:pPr>
        <w:keepNext/>
        <w:keepLines/>
        <w:widowControl w:val="0"/>
        <w:suppressLineNumbers/>
        <w:suppressAutoHyphens/>
        <w:jc w:val="left"/>
        <w:rPr>
          <w:b/>
          <w:bCs/>
          <w:sz w:val="28"/>
          <w:szCs w:val="28"/>
          <w:highlight w:val="yellow"/>
        </w:rPr>
      </w:pPr>
    </w:p>
    <w:p w:rsidR="008D1CDD" w:rsidRPr="002E62EA" w:rsidRDefault="008D1CDD" w:rsidP="009865CE">
      <w:pPr>
        <w:keepNext/>
        <w:keepLines/>
        <w:widowControl w:val="0"/>
        <w:suppressLineNumbers/>
        <w:suppressAutoHyphens/>
        <w:jc w:val="center"/>
        <w:rPr>
          <w:b/>
          <w:bCs/>
          <w:sz w:val="28"/>
          <w:szCs w:val="28"/>
        </w:rPr>
      </w:pPr>
      <w:r w:rsidRPr="002E62EA">
        <w:rPr>
          <w:b/>
          <w:bCs/>
          <w:sz w:val="28"/>
          <w:szCs w:val="28"/>
        </w:rPr>
        <w:t xml:space="preserve">ДОКУМЕНТАЦИЯ </w:t>
      </w:r>
      <w:r w:rsidR="009865CE" w:rsidRPr="002E62EA">
        <w:rPr>
          <w:b/>
          <w:bCs/>
          <w:sz w:val="28"/>
          <w:szCs w:val="28"/>
          <w:lang w:val="en-US"/>
        </w:rPr>
        <w:t>ПО КОНКУРСНОМУ ОТБОРУ</w:t>
      </w:r>
    </w:p>
    <w:p w:rsidR="0076368D" w:rsidRPr="002E62EA" w:rsidRDefault="0076368D" w:rsidP="008D1CDD">
      <w:pPr>
        <w:keepNext/>
        <w:keepLines/>
        <w:widowControl w:val="0"/>
        <w:suppressLineNumbers/>
        <w:suppressAutoHyphens/>
        <w:jc w:val="center"/>
        <w:rPr>
          <w:b/>
          <w:i/>
          <w:iCs/>
          <w:sz w:val="28"/>
          <w:szCs w:val="28"/>
        </w:rPr>
      </w:pPr>
      <w:r w:rsidRPr="002E62EA">
        <w:rPr>
          <w:b/>
          <w:i/>
          <w:iCs/>
          <w:sz w:val="28"/>
          <w:szCs w:val="28"/>
        </w:rPr>
        <w:t>«</w:t>
      </w:r>
      <w:r w:rsidR="005F2311" w:rsidRPr="002E62EA">
        <w:rPr>
          <w:b/>
          <w:i/>
          <w:iCs/>
          <w:sz w:val="28"/>
          <w:szCs w:val="28"/>
        </w:rPr>
        <w:t>Право на предоставление муниципальной гарантии</w:t>
      </w:r>
      <w:r w:rsidR="001C4301" w:rsidRPr="002E62EA">
        <w:rPr>
          <w:b/>
          <w:i/>
          <w:iCs/>
          <w:sz w:val="28"/>
          <w:szCs w:val="28"/>
        </w:rPr>
        <w:t xml:space="preserve"> городского округа город Уфа Республики Башкортостан</w:t>
      </w:r>
      <w:r w:rsidR="006A60A9" w:rsidRPr="006A60A9">
        <w:rPr>
          <w:b/>
          <w:i/>
          <w:iCs/>
          <w:sz w:val="28"/>
          <w:szCs w:val="28"/>
        </w:rPr>
        <w:t xml:space="preserve"> на раз</w:t>
      </w:r>
      <w:r w:rsidR="006A60A9">
        <w:rPr>
          <w:b/>
          <w:i/>
          <w:iCs/>
          <w:sz w:val="28"/>
          <w:szCs w:val="28"/>
        </w:rPr>
        <w:t>витие инженерной инфраструктуры</w:t>
      </w:r>
      <w:r w:rsidR="00C85BEF">
        <w:rPr>
          <w:b/>
          <w:i/>
          <w:iCs/>
          <w:sz w:val="28"/>
          <w:szCs w:val="28"/>
        </w:rPr>
        <w:t xml:space="preserve"> городского округа город Уфа Республики Башкортостан</w:t>
      </w:r>
      <w:r w:rsidRPr="002E62EA">
        <w:rPr>
          <w:b/>
          <w:i/>
          <w:iCs/>
          <w:sz w:val="28"/>
          <w:szCs w:val="28"/>
        </w:rPr>
        <w:t>»</w:t>
      </w:r>
    </w:p>
    <w:p w:rsidR="00496BD8" w:rsidRPr="00BF7BBF" w:rsidRDefault="00496BD8" w:rsidP="00496BD8">
      <w:pPr>
        <w:keepNext/>
        <w:keepLines/>
        <w:widowControl w:val="0"/>
        <w:suppressLineNumbers/>
        <w:suppressAutoHyphens/>
        <w:jc w:val="left"/>
        <w:rPr>
          <w:b/>
          <w:i/>
          <w:iCs/>
        </w:rPr>
      </w:pPr>
    </w:p>
    <w:p w:rsidR="001F6BE2" w:rsidRPr="00BF7BBF" w:rsidRDefault="001F6BE2" w:rsidP="00496BD8">
      <w:pPr>
        <w:keepNext/>
        <w:keepLines/>
        <w:widowControl w:val="0"/>
        <w:suppressLineNumbers/>
        <w:suppressAutoHyphens/>
        <w:jc w:val="left"/>
        <w:rPr>
          <w:b/>
          <w:bCs/>
          <w:sz w:val="28"/>
          <w:szCs w:val="28"/>
          <w:highlight w:val="yellow"/>
        </w:rPr>
      </w:pPr>
    </w:p>
    <w:p w:rsidR="001F6BE2" w:rsidRPr="00BF7BBF" w:rsidRDefault="001F6BE2" w:rsidP="00496BD8">
      <w:pPr>
        <w:keepNext/>
        <w:keepLines/>
        <w:widowControl w:val="0"/>
        <w:suppressLineNumbers/>
        <w:suppressAutoHyphens/>
        <w:jc w:val="left"/>
        <w:rPr>
          <w:b/>
          <w:bCs/>
          <w:sz w:val="28"/>
          <w:szCs w:val="28"/>
          <w:highlight w:val="yellow"/>
        </w:rPr>
      </w:pPr>
    </w:p>
    <w:p w:rsidR="00B435AF" w:rsidRPr="00BF7BBF" w:rsidRDefault="00B435AF" w:rsidP="00496BD8">
      <w:pPr>
        <w:keepNext/>
        <w:keepLines/>
        <w:widowControl w:val="0"/>
        <w:suppressLineNumbers/>
        <w:suppressAutoHyphens/>
        <w:jc w:val="left"/>
        <w:rPr>
          <w:b/>
          <w:bCs/>
          <w:sz w:val="28"/>
          <w:szCs w:val="28"/>
          <w:highlight w:val="yellow"/>
        </w:rPr>
      </w:pPr>
    </w:p>
    <w:p w:rsidR="00B435AF" w:rsidRPr="00BF7BBF" w:rsidRDefault="00B435AF" w:rsidP="00496BD8">
      <w:pPr>
        <w:keepNext/>
        <w:keepLines/>
        <w:widowControl w:val="0"/>
        <w:suppressLineNumbers/>
        <w:suppressAutoHyphens/>
        <w:jc w:val="left"/>
        <w:rPr>
          <w:b/>
          <w:bCs/>
          <w:sz w:val="28"/>
          <w:szCs w:val="28"/>
          <w:highlight w:val="yellow"/>
        </w:rPr>
      </w:pPr>
    </w:p>
    <w:p w:rsidR="00B435AF" w:rsidRPr="00BF7BBF" w:rsidRDefault="00B435AF" w:rsidP="00496BD8">
      <w:pPr>
        <w:keepNext/>
        <w:keepLines/>
        <w:widowControl w:val="0"/>
        <w:suppressLineNumbers/>
        <w:suppressAutoHyphens/>
        <w:jc w:val="left"/>
        <w:rPr>
          <w:b/>
          <w:bCs/>
          <w:sz w:val="28"/>
          <w:szCs w:val="28"/>
          <w:highlight w:val="yellow"/>
        </w:rPr>
      </w:pPr>
    </w:p>
    <w:p w:rsidR="00B435AF" w:rsidRPr="00BF7BBF" w:rsidRDefault="00B435AF" w:rsidP="00496BD8">
      <w:pPr>
        <w:keepNext/>
        <w:keepLines/>
        <w:widowControl w:val="0"/>
        <w:suppressLineNumbers/>
        <w:suppressAutoHyphens/>
        <w:jc w:val="left"/>
        <w:rPr>
          <w:b/>
          <w:bCs/>
          <w:sz w:val="28"/>
          <w:szCs w:val="28"/>
          <w:highlight w:val="yellow"/>
        </w:rPr>
      </w:pPr>
    </w:p>
    <w:p w:rsidR="00B435AF" w:rsidRPr="00BF7BBF" w:rsidRDefault="00B435AF" w:rsidP="00496BD8">
      <w:pPr>
        <w:keepNext/>
        <w:keepLines/>
        <w:widowControl w:val="0"/>
        <w:suppressLineNumbers/>
        <w:suppressAutoHyphens/>
        <w:jc w:val="left"/>
        <w:rPr>
          <w:b/>
          <w:bCs/>
          <w:sz w:val="28"/>
          <w:szCs w:val="28"/>
          <w:highlight w:val="yellow"/>
        </w:rPr>
      </w:pPr>
    </w:p>
    <w:p w:rsidR="008E7351" w:rsidRPr="00BF7BBF" w:rsidRDefault="008E7351" w:rsidP="00496BD8">
      <w:pPr>
        <w:keepNext/>
        <w:keepLines/>
        <w:widowControl w:val="0"/>
        <w:suppressLineNumbers/>
        <w:suppressAutoHyphens/>
        <w:jc w:val="left"/>
        <w:rPr>
          <w:b/>
          <w:bCs/>
          <w:sz w:val="28"/>
          <w:szCs w:val="28"/>
          <w:highlight w:val="yellow"/>
        </w:rPr>
      </w:pPr>
    </w:p>
    <w:p w:rsidR="003B019E" w:rsidRPr="00BF7BBF" w:rsidRDefault="003B019E" w:rsidP="00496BD8">
      <w:pPr>
        <w:keepNext/>
        <w:keepLines/>
        <w:widowControl w:val="0"/>
        <w:suppressLineNumbers/>
        <w:suppressAutoHyphens/>
        <w:jc w:val="left"/>
        <w:rPr>
          <w:b/>
          <w:bCs/>
          <w:sz w:val="28"/>
          <w:szCs w:val="28"/>
          <w:highlight w:val="yellow"/>
        </w:rPr>
      </w:pPr>
    </w:p>
    <w:p w:rsidR="003B019E" w:rsidRPr="00BF7BBF" w:rsidRDefault="003B019E" w:rsidP="00496BD8">
      <w:pPr>
        <w:keepNext/>
        <w:keepLines/>
        <w:widowControl w:val="0"/>
        <w:suppressLineNumbers/>
        <w:suppressAutoHyphens/>
        <w:jc w:val="left"/>
        <w:rPr>
          <w:b/>
          <w:bCs/>
          <w:sz w:val="28"/>
          <w:szCs w:val="28"/>
          <w:highlight w:val="yellow"/>
        </w:rPr>
      </w:pPr>
    </w:p>
    <w:p w:rsidR="003B019E" w:rsidRPr="00BF7BBF" w:rsidRDefault="003B019E" w:rsidP="00496BD8">
      <w:pPr>
        <w:keepNext/>
        <w:keepLines/>
        <w:widowControl w:val="0"/>
        <w:suppressLineNumbers/>
        <w:suppressAutoHyphens/>
        <w:jc w:val="left"/>
        <w:rPr>
          <w:b/>
          <w:bCs/>
          <w:sz w:val="28"/>
          <w:szCs w:val="28"/>
          <w:highlight w:val="yellow"/>
        </w:rPr>
      </w:pPr>
    </w:p>
    <w:p w:rsidR="003B019E" w:rsidRPr="00BF7BBF" w:rsidRDefault="003B019E" w:rsidP="00496BD8">
      <w:pPr>
        <w:keepNext/>
        <w:keepLines/>
        <w:widowControl w:val="0"/>
        <w:suppressLineNumbers/>
        <w:suppressAutoHyphens/>
        <w:jc w:val="left"/>
        <w:rPr>
          <w:b/>
          <w:bCs/>
          <w:sz w:val="28"/>
          <w:szCs w:val="28"/>
          <w:highlight w:val="yellow"/>
        </w:rPr>
      </w:pPr>
    </w:p>
    <w:p w:rsidR="0000655A" w:rsidRDefault="0000655A" w:rsidP="00496BD8">
      <w:pPr>
        <w:keepNext/>
        <w:keepLines/>
        <w:widowControl w:val="0"/>
        <w:suppressLineNumbers/>
        <w:suppressAutoHyphens/>
        <w:jc w:val="left"/>
        <w:rPr>
          <w:b/>
          <w:bCs/>
          <w:sz w:val="28"/>
          <w:szCs w:val="28"/>
          <w:highlight w:val="yellow"/>
        </w:rPr>
      </w:pPr>
    </w:p>
    <w:p w:rsidR="00D416B5" w:rsidRDefault="00D416B5" w:rsidP="00496BD8">
      <w:pPr>
        <w:keepNext/>
        <w:keepLines/>
        <w:widowControl w:val="0"/>
        <w:suppressLineNumbers/>
        <w:suppressAutoHyphens/>
        <w:jc w:val="left"/>
        <w:rPr>
          <w:b/>
          <w:bCs/>
          <w:sz w:val="28"/>
          <w:szCs w:val="28"/>
          <w:highlight w:val="yellow"/>
        </w:rPr>
      </w:pPr>
    </w:p>
    <w:p w:rsidR="002E62EA" w:rsidRPr="00BF7BBF" w:rsidRDefault="002E62EA" w:rsidP="00496BD8">
      <w:pPr>
        <w:keepNext/>
        <w:keepLines/>
        <w:widowControl w:val="0"/>
        <w:suppressLineNumbers/>
        <w:suppressAutoHyphens/>
        <w:jc w:val="left"/>
        <w:rPr>
          <w:b/>
          <w:bCs/>
          <w:sz w:val="28"/>
          <w:szCs w:val="28"/>
          <w:highlight w:val="yellow"/>
        </w:rPr>
      </w:pPr>
    </w:p>
    <w:p w:rsidR="003B019E" w:rsidRPr="00BF7BBF" w:rsidRDefault="003B019E" w:rsidP="00496BD8">
      <w:pPr>
        <w:keepNext/>
        <w:keepLines/>
        <w:widowControl w:val="0"/>
        <w:suppressLineNumbers/>
        <w:suppressAutoHyphens/>
        <w:jc w:val="left"/>
        <w:rPr>
          <w:b/>
          <w:bCs/>
          <w:sz w:val="28"/>
          <w:szCs w:val="28"/>
          <w:highlight w:val="yellow"/>
        </w:rPr>
      </w:pPr>
    </w:p>
    <w:p w:rsidR="00426A0F" w:rsidRPr="00BF7BBF" w:rsidRDefault="0076368D" w:rsidP="00F3495B">
      <w:pPr>
        <w:jc w:val="center"/>
        <w:rPr>
          <w:b/>
          <w:bCs/>
          <w:sz w:val="28"/>
          <w:szCs w:val="28"/>
        </w:rPr>
      </w:pPr>
      <w:r w:rsidRPr="00BF7BBF">
        <w:rPr>
          <w:i/>
          <w:sz w:val="28"/>
        </w:rPr>
        <w:t xml:space="preserve">г. Уфа, </w:t>
      </w:r>
      <w:smartTag w:uri="urn:schemas-microsoft-com:office:smarttags" w:element="metricconverter">
        <w:smartTagPr>
          <w:attr w:name="ProductID" w:val="2014 г"/>
        </w:smartTagPr>
        <w:r w:rsidRPr="00BF7BBF">
          <w:rPr>
            <w:i/>
            <w:sz w:val="28"/>
          </w:rPr>
          <w:t>201</w:t>
        </w:r>
        <w:r w:rsidR="00D174E5">
          <w:rPr>
            <w:i/>
            <w:sz w:val="28"/>
          </w:rPr>
          <w:t>4</w:t>
        </w:r>
        <w:r w:rsidRPr="00BF7BBF">
          <w:rPr>
            <w:i/>
            <w:sz w:val="28"/>
          </w:rPr>
          <w:t xml:space="preserve"> г</w:t>
        </w:r>
      </w:smartTag>
      <w:r w:rsidRPr="00BF7BBF">
        <w:rPr>
          <w:i/>
          <w:sz w:val="28"/>
        </w:rPr>
        <w:t>.</w:t>
      </w:r>
    </w:p>
    <w:p w:rsidR="0020489E" w:rsidRPr="00BF7BBF" w:rsidRDefault="0078722B" w:rsidP="005059C7">
      <w:pPr>
        <w:keepNext/>
        <w:keepLines/>
        <w:widowControl w:val="0"/>
        <w:suppressLineNumbers/>
        <w:suppressAutoHyphens/>
        <w:spacing w:after="0"/>
        <w:jc w:val="center"/>
        <w:rPr>
          <w:b/>
          <w:bCs/>
          <w:sz w:val="20"/>
          <w:szCs w:val="20"/>
        </w:rPr>
      </w:pPr>
      <w:r w:rsidRPr="00BF7BBF">
        <w:rPr>
          <w:b/>
          <w:bCs/>
          <w:sz w:val="28"/>
          <w:szCs w:val="28"/>
          <w:highlight w:val="yellow"/>
        </w:rPr>
        <w:br w:type="page"/>
      </w:r>
      <w:bookmarkStart w:id="0" w:name="_Ref248571702"/>
      <w:r w:rsidR="00A95E1D" w:rsidRPr="00BF7BBF">
        <w:rPr>
          <w:b/>
          <w:bCs/>
        </w:rPr>
        <w:lastRenderedPageBreak/>
        <w:t xml:space="preserve">РАЗДЕЛ </w:t>
      </w:r>
      <w:r w:rsidR="00A95E1D" w:rsidRPr="00BF7BBF">
        <w:rPr>
          <w:b/>
          <w:bCs/>
          <w:lang w:val="en-US"/>
        </w:rPr>
        <w:t>I</w:t>
      </w:r>
      <w:r w:rsidR="00A95E1D" w:rsidRPr="00BF7BBF">
        <w:rPr>
          <w:b/>
          <w:bCs/>
        </w:rPr>
        <w:t xml:space="preserve">. </w:t>
      </w:r>
      <w:r w:rsidR="00D416B5">
        <w:rPr>
          <w:b/>
          <w:bCs/>
        </w:rPr>
        <w:t>Сведения о проводимом конкурсном отборе.</w:t>
      </w:r>
      <w:r w:rsidR="00610C0A" w:rsidRPr="00BF7BBF">
        <w:rPr>
          <w:b/>
          <w:bCs/>
        </w:rPr>
        <w:t xml:space="preserve"> </w:t>
      </w:r>
      <w:bookmarkEnd w:id="0"/>
    </w:p>
    <w:p w:rsidR="00312CAB" w:rsidRPr="006F3A70" w:rsidRDefault="009865CE" w:rsidP="005059C7">
      <w:pPr>
        <w:pStyle w:val="ConsPlusNormal"/>
        <w:widowControl/>
        <w:tabs>
          <w:tab w:val="left" w:pos="360"/>
        </w:tabs>
        <w:ind w:left="-142" w:firstLine="0"/>
        <w:jc w:val="both"/>
        <w:rPr>
          <w:rFonts w:ascii="Times New Roman" w:hAnsi="Times New Roman" w:cs="Times New Roman"/>
          <w:bCs/>
        </w:rPr>
      </w:pPr>
      <w:bookmarkStart w:id="1" w:name="_Ref119427085"/>
      <w:r>
        <w:rPr>
          <w:rFonts w:ascii="Times New Roman" w:hAnsi="Times New Roman" w:cs="Times New Roman"/>
          <w:bCs/>
        </w:rPr>
        <w:t>Настоящая документация по</w:t>
      </w:r>
      <w:r w:rsidR="005474D3">
        <w:rPr>
          <w:rFonts w:ascii="Times New Roman" w:hAnsi="Times New Roman" w:cs="Times New Roman"/>
          <w:bCs/>
        </w:rPr>
        <w:t xml:space="preserve"> конкурсном</w:t>
      </w:r>
      <w:r>
        <w:rPr>
          <w:rFonts w:ascii="Times New Roman" w:hAnsi="Times New Roman" w:cs="Times New Roman"/>
          <w:bCs/>
        </w:rPr>
        <w:t>у отбору</w:t>
      </w:r>
      <w:r w:rsidR="005474D3">
        <w:rPr>
          <w:rFonts w:ascii="Times New Roman" w:hAnsi="Times New Roman" w:cs="Times New Roman"/>
          <w:bCs/>
        </w:rPr>
        <w:t xml:space="preserve"> </w:t>
      </w:r>
      <w:r w:rsidR="008872A6" w:rsidRPr="006F3A70">
        <w:rPr>
          <w:rFonts w:ascii="Times New Roman" w:hAnsi="Times New Roman" w:cs="Times New Roman"/>
          <w:bCs/>
        </w:rPr>
        <w:t xml:space="preserve">подготовлена в соответствии </w:t>
      </w:r>
      <w:proofErr w:type="gramStart"/>
      <w:r w:rsidR="008872A6" w:rsidRPr="006F3A70">
        <w:rPr>
          <w:rFonts w:ascii="Times New Roman" w:hAnsi="Times New Roman" w:cs="Times New Roman"/>
          <w:bCs/>
        </w:rPr>
        <w:t>с</w:t>
      </w:r>
      <w:bookmarkEnd w:id="1"/>
      <w:proofErr w:type="gramEnd"/>
      <w:r w:rsidR="00312CAB" w:rsidRPr="006F3A70">
        <w:rPr>
          <w:rFonts w:ascii="Times New Roman" w:hAnsi="Times New Roman" w:cs="Times New Roman"/>
          <w:bCs/>
        </w:rPr>
        <w:t>:</w:t>
      </w:r>
    </w:p>
    <w:p w:rsidR="006F3A70" w:rsidRPr="006F3A70" w:rsidRDefault="00312CAB" w:rsidP="006F3A70">
      <w:pPr>
        <w:pStyle w:val="ConsPlusNormal"/>
        <w:widowControl/>
        <w:numPr>
          <w:ilvl w:val="0"/>
          <w:numId w:val="9"/>
        </w:numPr>
        <w:tabs>
          <w:tab w:val="left" w:pos="360"/>
        </w:tabs>
        <w:jc w:val="both"/>
        <w:rPr>
          <w:rFonts w:ascii="Times New Roman" w:hAnsi="Times New Roman" w:cs="Times New Roman"/>
          <w:bCs/>
        </w:rPr>
      </w:pPr>
      <w:r w:rsidRPr="006F3A70">
        <w:rPr>
          <w:rFonts w:ascii="Times New Roman" w:hAnsi="Times New Roman" w:cs="Times New Roman"/>
          <w:bCs/>
        </w:rPr>
        <w:t xml:space="preserve"> </w:t>
      </w:r>
      <w:r w:rsidR="005F2311" w:rsidRPr="006F3A70">
        <w:rPr>
          <w:rFonts w:ascii="Times New Roman" w:hAnsi="Times New Roman" w:cs="Times New Roman"/>
          <w:bCs/>
        </w:rPr>
        <w:t>Гражданским кодексом Российской Федерации</w:t>
      </w:r>
      <w:r w:rsidR="00606895" w:rsidRPr="006F3A70">
        <w:rPr>
          <w:rFonts w:ascii="Times New Roman" w:hAnsi="Times New Roman" w:cs="Times New Roman"/>
          <w:bCs/>
        </w:rPr>
        <w:t xml:space="preserve"> (далее по тексту</w:t>
      </w:r>
      <w:r w:rsidR="00A95E1D" w:rsidRPr="006F3A70">
        <w:rPr>
          <w:rFonts w:ascii="Times New Roman" w:hAnsi="Times New Roman" w:cs="Times New Roman"/>
          <w:bCs/>
        </w:rPr>
        <w:t xml:space="preserve"> </w:t>
      </w:r>
      <w:r w:rsidR="00606895" w:rsidRPr="006F3A70">
        <w:rPr>
          <w:rFonts w:ascii="Times New Roman" w:hAnsi="Times New Roman" w:cs="Times New Roman"/>
          <w:bCs/>
        </w:rPr>
        <w:t>–</w:t>
      </w:r>
      <w:r w:rsidR="005F2311" w:rsidRPr="006F3A70">
        <w:rPr>
          <w:rFonts w:ascii="Times New Roman" w:hAnsi="Times New Roman" w:cs="Times New Roman"/>
          <w:bCs/>
        </w:rPr>
        <w:t xml:space="preserve"> Гражданский кодекс РФ</w:t>
      </w:r>
      <w:r w:rsidRPr="006F3A70">
        <w:rPr>
          <w:rFonts w:ascii="Times New Roman" w:hAnsi="Times New Roman" w:cs="Times New Roman"/>
          <w:bCs/>
        </w:rPr>
        <w:t>);</w:t>
      </w:r>
    </w:p>
    <w:p w:rsidR="006F3A70" w:rsidRPr="006F3A70" w:rsidRDefault="006A60A9" w:rsidP="006F3A70">
      <w:pPr>
        <w:pStyle w:val="ConsPlusNormal"/>
        <w:widowControl/>
        <w:numPr>
          <w:ilvl w:val="0"/>
          <w:numId w:val="9"/>
        </w:numPr>
        <w:tabs>
          <w:tab w:val="left" w:pos="360"/>
        </w:tabs>
        <w:jc w:val="both"/>
        <w:rPr>
          <w:rFonts w:ascii="Times New Roman" w:hAnsi="Times New Roman" w:cs="Times New Roman"/>
          <w:bCs/>
        </w:rPr>
      </w:pPr>
      <w:r>
        <w:rPr>
          <w:rFonts w:ascii="Times New Roman" w:hAnsi="Times New Roman" w:cs="Times New Roman"/>
          <w:bCs/>
        </w:rPr>
        <w:t xml:space="preserve"> </w:t>
      </w:r>
      <w:r w:rsidR="006F3A70" w:rsidRPr="006F3A70">
        <w:rPr>
          <w:rFonts w:ascii="Times New Roman" w:hAnsi="Times New Roman" w:cs="Times New Roman"/>
          <w:bCs/>
          <w:iCs/>
        </w:rPr>
        <w:t>Бюджетным кодексом Российской Федерации;</w:t>
      </w:r>
    </w:p>
    <w:p w:rsidR="006F3A70" w:rsidRPr="006F3A70" w:rsidRDefault="006F3A70" w:rsidP="006F3A70">
      <w:pPr>
        <w:numPr>
          <w:ilvl w:val="0"/>
          <w:numId w:val="9"/>
        </w:numPr>
        <w:autoSpaceDE w:val="0"/>
        <w:autoSpaceDN w:val="0"/>
        <w:adjustRightInd w:val="0"/>
        <w:spacing w:after="0"/>
        <w:rPr>
          <w:sz w:val="20"/>
          <w:szCs w:val="20"/>
        </w:rPr>
      </w:pPr>
      <w:r w:rsidRPr="006F3A70">
        <w:rPr>
          <w:sz w:val="20"/>
          <w:szCs w:val="20"/>
        </w:rPr>
        <w:t xml:space="preserve">Решением Совета городского округа </w:t>
      </w:r>
      <w:proofErr w:type="gramStart"/>
      <w:r w:rsidRPr="006F3A70">
        <w:rPr>
          <w:sz w:val="20"/>
          <w:szCs w:val="20"/>
        </w:rPr>
        <w:t>г</w:t>
      </w:r>
      <w:proofErr w:type="gramEnd"/>
      <w:r w:rsidRPr="006F3A70">
        <w:rPr>
          <w:sz w:val="20"/>
          <w:szCs w:val="20"/>
        </w:rPr>
        <w:t>. Уфа РБ от 22.05.2008 N 4/5 "О порядке осуществления муниципальных заимствований и долговых обязательствах городского округа город Уфа Республики Башкортостан"</w:t>
      </w:r>
      <w:r w:rsidR="00B05E37">
        <w:rPr>
          <w:sz w:val="20"/>
          <w:szCs w:val="20"/>
        </w:rPr>
        <w:t>;</w:t>
      </w:r>
    </w:p>
    <w:p w:rsidR="00312CAB" w:rsidRPr="00BF7BBF" w:rsidRDefault="006F3A70" w:rsidP="00312CAB">
      <w:pPr>
        <w:pStyle w:val="ConsPlusNormal"/>
        <w:widowControl/>
        <w:numPr>
          <w:ilvl w:val="0"/>
          <w:numId w:val="9"/>
        </w:numPr>
        <w:tabs>
          <w:tab w:val="left" w:pos="360"/>
        </w:tabs>
        <w:jc w:val="both"/>
        <w:rPr>
          <w:rFonts w:ascii="Times New Roman" w:hAnsi="Times New Roman" w:cs="Times New Roman"/>
          <w:bCs/>
        </w:rPr>
      </w:pPr>
      <w:r>
        <w:rPr>
          <w:rFonts w:ascii="Times New Roman" w:hAnsi="Times New Roman" w:cs="Times New Roman"/>
          <w:bCs/>
        </w:rPr>
        <w:t xml:space="preserve"> прочими законодательными актами, регулирующими выдачу муниципальных гарантий.</w:t>
      </w:r>
    </w:p>
    <w:tbl>
      <w:tblPr>
        <w:tblW w:w="10456" w:type="dxa"/>
        <w:tblInd w:w="-34" w:type="dxa"/>
        <w:tblLayout w:type="fixed"/>
        <w:tblLook w:val="0000"/>
      </w:tblPr>
      <w:tblGrid>
        <w:gridCol w:w="2650"/>
        <w:gridCol w:w="9"/>
        <w:gridCol w:w="7797"/>
      </w:tblGrid>
      <w:tr w:rsidR="00A95E1D"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A95E1D" w:rsidRPr="00BF7BBF" w:rsidRDefault="00A95E1D" w:rsidP="00F84125">
            <w:pPr>
              <w:keepNext/>
              <w:keepLines/>
              <w:widowControl w:val="0"/>
              <w:suppressLineNumbers/>
              <w:suppressAutoHyphens/>
              <w:spacing w:after="0"/>
              <w:jc w:val="center"/>
              <w:rPr>
                <w:b/>
                <w:sz w:val="20"/>
                <w:szCs w:val="20"/>
              </w:rPr>
            </w:pPr>
            <w:r w:rsidRPr="00BF7BBF">
              <w:rPr>
                <w:b/>
                <w:sz w:val="20"/>
                <w:szCs w:val="20"/>
              </w:rPr>
              <w:t>Пункт 1</w:t>
            </w:r>
          </w:p>
        </w:tc>
        <w:tc>
          <w:tcPr>
            <w:tcW w:w="7797" w:type="dxa"/>
            <w:tcBorders>
              <w:top w:val="single" w:sz="4" w:space="0" w:color="auto"/>
              <w:left w:val="single" w:sz="4" w:space="0" w:color="auto"/>
              <w:bottom w:val="single" w:sz="4" w:space="0" w:color="auto"/>
              <w:right w:val="single" w:sz="4" w:space="0" w:color="auto"/>
            </w:tcBorders>
          </w:tcPr>
          <w:p w:rsidR="00A95E1D" w:rsidRPr="00BF7BBF" w:rsidRDefault="00BA34EB" w:rsidP="00F84125">
            <w:pPr>
              <w:keepNext/>
              <w:keepLines/>
              <w:widowControl w:val="0"/>
              <w:suppressLineNumbers/>
              <w:suppressAutoHyphens/>
              <w:spacing w:after="0"/>
              <w:jc w:val="center"/>
              <w:rPr>
                <w:b/>
                <w:sz w:val="20"/>
                <w:szCs w:val="20"/>
                <w:highlight w:val="yellow"/>
              </w:rPr>
            </w:pPr>
            <w:r w:rsidRPr="00BF7BBF">
              <w:rPr>
                <w:b/>
                <w:sz w:val="20"/>
                <w:szCs w:val="20"/>
              </w:rPr>
              <w:t xml:space="preserve">Сведения о заказчике </w:t>
            </w: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spacing w:after="0"/>
              <w:jc w:val="left"/>
              <w:rPr>
                <w:i/>
                <w:sz w:val="20"/>
                <w:szCs w:val="20"/>
              </w:rPr>
            </w:pPr>
            <w:r w:rsidRPr="00BF7BBF">
              <w:rPr>
                <w:i/>
                <w:sz w:val="20"/>
                <w:szCs w:val="20"/>
              </w:rPr>
              <w:t>Наименование:</w:t>
            </w:r>
          </w:p>
        </w:tc>
        <w:tc>
          <w:tcPr>
            <w:tcW w:w="7797" w:type="dxa"/>
            <w:tcBorders>
              <w:top w:val="single" w:sz="4" w:space="0" w:color="auto"/>
              <w:left w:val="single" w:sz="4" w:space="0" w:color="auto"/>
              <w:bottom w:val="single" w:sz="4" w:space="0" w:color="auto"/>
              <w:right w:val="single" w:sz="4" w:space="0" w:color="auto"/>
            </w:tcBorders>
          </w:tcPr>
          <w:p w:rsidR="001C4301" w:rsidRPr="00BF7BBF" w:rsidRDefault="001C4301" w:rsidP="00A75F70">
            <w:pPr>
              <w:keepNext/>
              <w:keepLines/>
              <w:widowControl w:val="0"/>
              <w:suppressLineNumbers/>
              <w:suppressAutoHyphens/>
              <w:spacing w:after="0"/>
              <w:rPr>
                <w:sz w:val="20"/>
                <w:szCs w:val="20"/>
              </w:rPr>
            </w:pPr>
            <w:r w:rsidRPr="00BF7BBF">
              <w:rPr>
                <w:bCs/>
                <w:iCs/>
                <w:sz w:val="20"/>
                <w:szCs w:val="20"/>
              </w:rPr>
              <w:t>Администрация городского округа город Уфа Республики Башкортостан</w:t>
            </w:r>
            <w:r w:rsidR="00C20275">
              <w:rPr>
                <w:bCs/>
                <w:iCs/>
                <w:sz w:val="20"/>
                <w:szCs w:val="20"/>
              </w:rPr>
              <w:t xml:space="preserve"> (далее – Администрация)</w:t>
            </w: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spacing w:after="0"/>
              <w:jc w:val="left"/>
              <w:rPr>
                <w:b/>
                <w:bCs/>
                <w:i/>
                <w:snapToGrid w:val="0"/>
                <w:sz w:val="20"/>
                <w:szCs w:val="20"/>
              </w:rPr>
            </w:pPr>
            <w:r w:rsidRPr="00BF7BBF">
              <w:rPr>
                <w:i/>
                <w:sz w:val="20"/>
                <w:szCs w:val="20"/>
              </w:rPr>
              <w:t>Почтовый адрес:</w:t>
            </w:r>
          </w:p>
        </w:tc>
        <w:tc>
          <w:tcPr>
            <w:tcW w:w="7797" w:type="dxa"/>
            <w:vMerge w:val="restart"/>
            <w:tcBorders>
              <w:top w:val="single" w:sz="4" w:space="0" w:color="auto"/>
              <w:left w:val="single" w:sz="4" w:space="0" w:color="auto"/>
              <w:right w:val="single" w:sz="4" w:space="0" w:color="auto"/>
            </w:tcBorders>
          </w:tcPr>
          <w:p w:rsidR="001C4301" w:rsidRPr="00BF7BBF" w:rsidRDefault="005F41D5" w:rsidP="00A75F70">
            <w:pPr>
              <w:keepNext/>
              <w:keepLines/>
              <w:widowControl w:val="0"/>
              <w:suppressLineNumbers/>
              <w:suppressAutoHyphens/>
              <w:spacing w:after="0"/>
              <w:rPr>
                <w:sz w:val="20"/>
                <w:szCs w:val="20"/>
              </w:rPr>
            </w:pPr>
            <w:r>
              <w:rPr>
                <w:iCs/>
                <w:sz w:val="20"/>
                <w:szCs w:val="20"/>
              </w:rPr>
              <w:t>Росси</w:t>
            </w:r>
            <w:r w:rsidR="00070E60">
              <w:rPr>
                <w:iCs/>
                <w:sz w:val="20"/>
                <w:szCs w:val="20"/>
              </w:rPr>
              <w:t>йская Федерация</w:t>
            </w:r>
            <w:r w:rsidR="001C4301" w:rsidRPr="00BF7BBF">
              <w:rPr>
                <w:iCs/>
                <w:sz w:val="20"/>
                <w:szCs w:val="20"/>
              </w:rPr>
              <w:t>, Р</w:t>
            </w:r>
            <w:r w:rsidRPr="005F41D5">
              <w:rPr>
                <w:iCs/>
                <w:sz w:val="20"/>
                <w:szCs w:val="20"/>
              </w:rPr>
              <w:t xml:space="preserve">еспублика </w:t>
            </w:r>
            <w:r w:rsidR="001C4301" w:rsidRPr="00BF7BBF">
              <w:rPr>
                <w:iCs/>
                <w:sz w:val="20"/>
                <w:szCs w:val="20"/>
              </w:rPr>
              <w:t>Б</w:t>
            </w:r>
            <w:r>
              <w:rPr>
                <w:iCs/>
                <w:sz w:val="20"/>
                <w:szCs w:val="20"/>
              </w:rPr>
              <w:t>ашкортостан</w:t>
            </w:r>
            <w:r w:rsidR="001C4301" w:rsidRPr="00BF7BBF">
              <w:rPr>
                <w:iCs/>
                <w:sz w:val="20"/>
                <w:szCs w:val="20"/>
              </w:rPr>
              <w:t xml:space="preserve">, </w:t>
            </w:r>
            <w:smartTag w:uri="urn:schemas-microsoft-com:office:smarttags" w:element="metricconverter">
              <w:smartTagPr>
                <w:attr w:name="ProductID" w:val="450098, г"/>
              </w:smartTagPr>
              <w:r w:rsidR="001C4301" w:rsidRPr="00BF7BBF">
                <w:rPr>
                  <w:bCs/>
                  <w:sz w:val="20"/>
                  <w:szCs w:val="20"/>
                </w:rPr>
                <w:t>450098, г</w:t>
              </w:r>
            </w:smartTag>
            <w:r w:rsidR="001C4301" w:rsidRPr="00BF7BBF">
              <w:rPr>
                <w:bCs/>
                <w:sz w:val="20"/>
                <w:szCs w:val="20"/>
              </w:rPr>
              <w:t>. Уфа, проспект Октября, 120</w:t>
            </w: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spacing w:after="0"/>
              <w:jc w:val="left"/>
              <w:rPr>
                <w:i/>
                <w:sz w:val="20"/>
                <w:szCs w:val="20"/>
              </w:rPr>
            </w:pPr>
            <w:r w:rsidRPr="00BF7BBF">
              <w:rPr>
                <w:i/>
                <w:sz w:val="20"/>
                <w:szCs w:val="20"/>
              </w:rPr>
              <w:t>Место нахождения:</w:t>
            </w:r>
          </w:p>
        </w:tc>
        <w:tc>
          <w:tcPr>
            <w:tcW w:w="7797" w:type="dxa"/>
            <w:vMerge/>
            <w:tcBorders>
              <w:left w:val="single" w:sz="4" w:space="0" w:color="auto"/>
              <w:bottom w:val="single" w:sz="4" w:space="0" w:color="auto"/>
              <w:right w:val="single" w:sz="4" w:space="0" w:color="auto"/>
            </w:tcBorders>
          </w:tcPr>
          <w:p w:rsidR="001C4301" w:rsidRPr="00BF7BBF" w:rsidRDefault="001C4301" w:rsidP="00F84125">
            <w:pPr>
              <w:keepNext/>
              <w:keepLines/>
              <w:widowControl w:val="0"/>
              <w:suppressLineNumbers/>
              <w:suppressAutoHyphens/>
              <w:spacing w:after="0"/>
              <w:rPr>
                <w:iCs/>
                <w:sz w:val="20"/>
                <w:szCs w:val="20"/>
                <w:highlight w:val="yellow"/>
              </w:rPr>
            </w:pP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keepNext/>
              <w:keepLines/>
              <w:widowControl w:val="0"/>
              <w:suppressLineNumbers/>
              <w:suppressAutoHyphens/>
              <w:spacing w:after="0"/>
              <w:jc w:val="left"/>
              <w:rPr>
                <w:b/>
                <w:bCs/>
                <w:i/>
                <w:snapToGrid w:val="0"/>
                <w:sz w:val="20"/>
                <w:szCs w:val="20"/>
              </w:rPr>
            </w:pPr>
            <w:r w:rsidRPr="00BF7BBF">
              <w:rPr>
                <w:i/>
                <w:sz w:val="20"/>
                <w:szCs w:val="20"/>
              </w:rPr>
              <w:t xml:space="preserve">Телефон/факс: </w:t>
            </w:r>
          </w:p>
        </w:tc>
        <w:tc>
          <w:tcPr>
            <w:tcW w:w="7797" w:type="dxa"/>
            <w:tcBorders>
              <w:top w:val="single" w:sz="4" w:space="0" w:color="auto"/>
              <w:left w:val="single" w:sz="4" w:space="0" w:color="auto"/>
              <w:bottom w:val="single" w:sz="4" w:space="0" w:color="auto"/>
              <w:right w:val="single" w:sz="4" w:space="0" w:color="auto"/>
            </w:tcBorders>
          </w:tcPr>
          <w:p w:rsidR="001C4301" w:rsidRPr="00BF7BBF" w:rsidRDefault="001C4301" w:rsidP="008B2B72">
            <w:pPr>
              <w:keepNext/>
              <w:keepLines/>
              <w:widowControl w:val="0"/>
              <w:suppressLineNumbers/>
              <w:suppressAutoHyphens/>
              <w:spacing w:after="0"/>
              <w:rPr>
                <w:sz w:val="20"/>
                <w:szCs w:val="20"/>
              </w:rPr>
            </w:pPr>
            <w:r w:rsidRPr="00BF7BBF">
              <w:rPr>
                <w:bCs/>
                <w:sz w:val="20"/>
                <w:szCs w:val="20"/>
              </w:rPr>
              <w:t>(347) 279-</w:t>
            </w:r>
            <w:r w:rsidR="008B2B72">
              <w:rPr>
                <w:bCs/>
                <w:sz w:val="20"/>
                <w:szCs w:val="20"/>
              </w:rPr>
              <w:t>06-24</w:t>
            </w: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spacing w:after="0"/>
              <w:jc w:val="left"/>
              <w:rPr>
                <w:b/>
                <w:bCs/>
                <w:i/>
                <w:snapToGrid w:val="0"/>
                <w:sz w:val="20"/>
                <w:szCs w:val="20"/>
              </w:rPr>
            </w:pPr>
            <w:r w:rsidRPr="00BF7BBF">
              <w:rPr>
                <w:i/>
                <w:sz w:val="20"/>
                <w:szCs w:val="20"/>
              </w:rPr>
              <w:t>Адрес электронной почты:</w:t>
            </w:r>
          </w:p>
        </w:tc>
        <w:tc>
          <w:tcPr>
            <w:tcW w:w="7797" w:type="dxa"/>
            <w:tcBorders>
              <w:top w:val="single" w:sz="4" w:space="0" w:color="auto"/>
              <w:left w:val="single" w:sz="4" w:space="0" w:color="auto"/>
              <w:bottom w:val="single" w:sz="4" w:space="0" w:color="auto"/>
              <w:right w:val="single" w:sz="4" w:space="0" w:color="auto"/>
            </w:tcBorders>
          </w:tcPr>
          <w:p w:rsidR="001C4301" w:rsidRPr="00BF7BBF" w:rsidRDefault="008B2B72" w:rsidP="00A75F70">
            <w:pPr>
              <w:keepNext/>
              <w:keepLines/>
              <w:widowControl w:val="0"/>
              <w:suppressLineNumbers/>
              <w:suppressAutoHyphens/>
              <w:spacing w:after="0"/>
              <w:rPr>
                <w:sz w:val="20"/>
                <w:szCs w:val="20"/>
              </w:rPr>
            </w:pPr>
            <w:r w:rsidRPr="008B2B72">
              <w:rPr>
                <w:sz w:val="20"/>
                <w:szCs w:val="20"/>
                <w:lang w:val="en-US"/>
              </w:rPr>
              <w:t>churbaeva@finance.ufanet.ru</w:t>
            </w:r>
          </w:p>
        </w:tc>
      </w:tr>
      <w:tr w:rsidR="001C4301"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1C4301" w:rsidRPr="00BF7BBF" w:rsidRDefault="001C4301" w:rsidP="00F84125">
            <w:pPr>
              <w:keepNext/>
              <w:keepLines/>
              <w:widowControl w:val="0"/>
              <w:suppressLineNumbers/>
              <w:suppressAutoHyphens/>
              <w:spacing w:after="0"/>
              <w:ind w:right="-110"/>
              <w:jc w:val="left"/>
              <w:rPr>
                <w:b/>
                <w:bCs/>
                <w:i/>
                <w:snapToGrid w:val="0"/>
                <w:sz w:val="20"/>
                <w:szCs w:val="20"/>
              </w:rPr>
            </w:pPr>
            <w:r w:rsidRPr="00BF7BBF">
              <w:rPr>
                <w:i/>
                <w:sz w:val="20"/>
                <w:szCs w:val="20"/>
              </w:rPr>
              <w:t xml:space="preserve">Контактное лицо (должность): </w:t>
            </w:r>
          </w:p>
        </w:tc>
        <w:tc>
          <w:tcPr>
            <w:tcW w:w="7797" w:type="dxa"/>
            <w:tcBorders>
              <w:top w:val="single" w:sz="4" w:space="0" w:color="auto"/>
              <w:left w:val="single" w:sz="4" w:space="0" w:color="auto"/>
              <w:bottom w:val="single" w:sz="4" w:space="0" w:color="auto"/>
              <w:right w:val="single" w:sz="4" w:space="0" w:color="auto"/>
            </w:tcBorders>
          </w:tcPr>
          <w:p w:rsidR="001C4301" w:rsidRPr="00BF7BBF" w:rsidRDefault="008B2B72" w:rsidP="001C4301">
            <w:pPr>
              <w:shd w:val="clear" w:color="auto" w:fill="FFFFFF"/>
              <w:spacing w:after="0"/>
              <w:ind w:left="34"/>
              <w:rPr>
                <w:sz w:val="20"/>
                <w:szCs w:val="20"/>
              </w:rPr>
            </w:pPr>
            <w:proofErr w:type="spellStart"/>
            <w:r>
              <w:rPr>
                <w:sz w:val="20"/>
                <w:szCs w:val="20"/>
              </w:rPr>
              <w:t>Чурбаева</w:t>
            </w:r>
            <w:proofErr w:type="spellEnd"/>
            <w:r>
              <w:rPr>
                <w:sz w:val="20"/>
                <w:szCs w:val="20"/>
              </w:rPr>
              <w:t xml:space="preserve"> Роза </w:t>
            </w:r>
            <w:proofErr w:type="spellStart"/>
            <w:r>
              <w:rPr>
                <w:sz w:val="20"/>
                <w:szCs w:val="20"/>
              </w:rPr>
              <w:t>Фануровна</w:t>
            </w:r>
            <w:proofErr w:type="spellEnd"/>
            <w:r w:rsidR="001C4301" w:rsidRPr="00BF7BBF">
              <w:rPr>
                <w:sz w:val="20"/>
                <w:szCs w:val="20"/>
              </w:rPr>
              <w:t xml:space="preserve"> (</w:t>
            </w:r>
            <w:r w:rsidR="00A461E3" w:rsidRPr="00A461E3">
              <w:rPr>
                <w:sz w:val="20"/>
                <w:szCs w:val="20"/>
              </w:rPr>
              <w:t>начальник отдела финансирования непроизводственной сферы, капитального строительства и денежного обращения Финансового управления Администрации городского округа город Уфа Республики Башкортостан</w:t>
            </w:r>
            <w:r w:rsidR="001C4301" w:rsidRPr="00BF7BBF">
              <w:rPr>
                <w:sz w:val="20"/>
                <w:szCs w:val="20"/>
              </w:rPr>
              <w:t>)</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F3495B" w:rsidRPr="006B6EB6" w:rsidRDefault="00F3495B" w:rsidP="0071266D">
            <w:pPr>
              <w:spacing w:after="0"/>
              <w:jc w:val="center"/>
              <w:rPr>
                <w:i/>
                <w:sz w:val="20"/>
                <w:szCs w:val="20"/>
                <w:lang w:val="en-US"/>
              </w:rPr>
            </w:pPr>
            <w:bookmarkStart w:id="2" w:name="_Ref166267388"/>
            <w:bookmarkStart w:id="3" w:name="_Ref166267499"/>
            <w:bookmarkEnd w:id="2"/>
            <w:bookmarkEnd w:id="3"/>
            <w:r w:rsidRPr="00BF7BBF">
              <w:rPr>
                <w:b/>
                <w:sz w:val="20"/>
                <w:szCs w:val="20"/>
              </w:rPr>
              <w:t xml:space="preserve">Пункт </w:t>
            </w:r>
            <w:r w:rsidR="006B6EB6">
              <w:rPr>
                <w:b/>
                <w:sz w:val="20"/>
                <w:szCs w:val="20"/>
                <w:lang w:val="en-US"/>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F3495B" w:rsidRPr="00BF7BBF" w:rsidRDefault="00F3495B" w:rsidP="00070E60">
            <w:pPr>
              <w:keepNext/>
              <w:keepLines/>
              <w:widowControl w:val="0"/>
              <w:suppressLineNumbers/>
              <w:suppressAutoHyphens/>
              <w:spacing w:after="0"/>
              <w:jc w:val="center"/>
              <w:rPr>
                <w:b/>
                <w:iCs/>
                <w:sz w:val="20"/>
                <w:szCs w:val="20"/>
              </w:rPr>
            </w:pPr>
            <w:r w:rsidRPr="00BF7BBF">
              <w:rPr>
                <w:b/>
                <w:sz w:val="20"/>
                <w:szCs w:val="20"/>
              </w:rPr>
              <w:t xml:space="preserve">Форма торгов, предмет </w:t>
            </w:r>
            <w:r w:rsidR="00F11B3B">
              <w:rPr>
                <w:b/>
                <w:sz w:val="20"/>
                <w:szCs w:val="20"/>
              </w:rPr>
              <w:t>договора</w:t>
            </w:r>
            <w:r w:rsidRPr="00BF7BBF">
              <w:rPr>
                <w:b/>
                <w:sz w:val="20"/>
                <w:szCs w:val="20"/>
              </w:rPr>
              <w:t xml:space="preserve">, объем </w:t>
            </w:r>
            <w:r w:rsidR="00070E60">
              <w:rPr>
                <w:b/>
                <w:sz w:val="20"/>
                <w:szCs w:val="20"/>
              </w:rPr>
              <w:t>муниципальной гарантии</w:t>
            </w:r>
            <w:r w:rsidR="005F41D5">
              <w:rPr>
                <w:b/>
                <w:sz w:val="20"/>
                <w:szCs w:val="20"/>
              </w:rPr>
              <w:t>, сведения об организаторе</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BF7BBF" w:rsidRDefault="00F3495B" w:rsidP="00F84125">
            <w:pPr>
              <w:spacing w:after="0"/>
              <w:jc w:val="left"/>
              <w:rPr>
                <w:i/>
                <w:sz w:val="20"/>
                <w:szCs w:val="20"/>
              </w:rPr>
            </w:pPr>
            <w:r w:rsidRPr="00BF7BBF">
              <w:rPr>
                <w:i/>
                <w:sz w:val="20"/>
                <w:szCs w:val="20"/>
              </w:rPr>
              <w:t>Форма торгов:</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5474D3" w:rsidP="005F2311">
            <w:pPr>
              <w:keepNext/>
              <w:keepLines/>
              <w:widowControl w:val="0"/>
              <w:suppressLineNumbers/>
              <w:suppressAutoHyphens/>
              <w:spacing w:after="0"/>
              <w:rPr>
                <w:sz w:val="20"/>
                <w:szCs w:val="20"/>
                <w:highlight w:val="yellow"/>
              </w:rPr>
            </w:pPr>
            <w:r>
              <w:rPr>
                <w:sz w:val="20"/>
                <w:szCs w:val="20"/>
              </w:rPr>
              <w:t>Конкурсный отбор</w:t>
            </w:r>
          </w:p>
        </w:tc>
      </w:tr>
      <w:tr w:rsidR="00D37018"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D37018" w:rsidRDefault="00D37018" w:rsidP="00F84125">
            <w:pPr>
              <w:spacing w:after="0"/>
              <w:jc w:val="left"/>
              <w:rPr>
                <w:i/>
                <w:sz w:val="20"/>
                <w:szCs w:val="20"/>
              </w:rPr>
            </w:pPr>
            <w:r>
              <w:rPr>
                <w:i/>
                <w:sz w:val="20"/>
                <w:szCs w:val="20"/>
              </w:rPr>
              <w:t>Цель конкурсного отбора</w:t>
            </w:r>
          </w:p>
        </w:tc>
        <w:tc>
          <w:tcPr>
            <w:tcW w:w="7797" w:type="dxa"/>
            <w:tcBorders>
              <w:top w:val="single" w:sz="4" w:space="0" w:color="auto"/>
              <w:left w:val="single" w:sz="4" w:space="0" w:color="auto"/>
              <w:bottom w:val="single" w:sz="4" w:space="0" w:color="auto"/>
              <w:right w:val="single" w:sz="4" w:space="0" w:color="auto"/>
            </w:tcBorders>
          </w:tcPr>
          <w:p w:rsidR="00D37018" w:rsidRDefault="00D37018" w:rsidP="00D37018">
            <w:pPr>
              <w:keepNext/>
              <w:keepLines/>
              <w:widowControl w:val="0"/>
              <w:suppressLineNumbers/>
              <w:suppressAutoHyphens/>
              <w:spacing w:after="0"/>
              <w:rPr>
                <w:sz w:val="20"/>
                <w:szCs w:val="20"/>
              </w:rPr>
            </w:pPr>
            <w:r>
              <w:rPr>
                <w:sz w:val="20"/>
                <w:szCs w:val="20"/>
              </w:rPr>
              <w:t xml:space="preserve">Предоставление муниципальной гарантии на развитие инженерной инфраструктуры </w:t>
            </w:r>
            <w:r w:rsidRPr="00BF7BBF">
              <w:rPr>
                <w:sz w:val="20"/>
                <w:szCs w:val="20"/>
              </w:rPr>
              <w:t>городского округа город Уфа Республики Башкортостан</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BF7BBF" w:rsidRDefault="00F11B3B" w:rsidP="00F84125">
            <w:pPr>
              <w:spacing w:after="0"/>
              <w:jc w:val="left"/>
              <w:rPr>
                <w:i/>
                <w:sz w:val="20"/>
                <w:szCs w:val="20"/>
              </w:rPr>
            </w:pPr>
            <w:r>
              <w:rPr>
                <w:i/>
                <w:sz w:val="20"/>
                <w:szCs w:val="20"/>
              </w:rPr>
              <w:t>Предмет договора</w:t>
            </w:r>
            <w:r w:rsidR="00F3495B" w:rsidRPr="00BF7BBF">
              <w:rPr>
                <w:i/>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5F2311" w:rsidP="005F2311">
            <w:pPr>
              <w:keepNext/>
              <w:keepLines/>
              <w:widowControl w:val="0"/>
              <w:suppressLineNumbers/>
              <w:suppressAutoHyphens/>
              <w:spacing w:after="0"/>
              <w:rPr>
                <w:sz w:val="20"/>
                <w:szCs w:val="20"/>
                <w:highlight w:val="yellow"/>
              </w:rPr>
            </w:pPr>
            <w:r>
              <w:rPr>
                <w:sz w:val="20"/>
                <w:szCs w:val="20"/>
              </w:rPr>
              <w:t xml:space="preserve">Право на получение муниципальной гарантии </w:t>
            </w:r>
            <w:r w:rsidR="005059C7" w:rsidRPr="00BF7BBF">
              <w:rPr>
                <w:sz w:val="20"/>
                <w:szCs w:val="20"/>
              </w:rPr>
              <w:t>городского округа город Уфа Республики Башкортостан</w:t>
            </w:r>
            <w:r w:rsidR="00080290">
              <w:rPr>
                <w:sz w:val="20"/>
                <w:szCs w:val="20"/>
              </w:rPr>
              <w:t xml:space="preserve"> (далее – муниципальная гарантия)</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BF7BBF" w:rsidRDefault="00070E60" w:rsidP="00070E60">
            <w:pPr>
              <w:spacing w:after="0"/>
              <w:jc w:val="left"/>
              <w:rPr>
                <w:i/>
                <w:sz w:val="20"/>
                <w:szCs w:val="20"/>
              </w:rPr>
            </w:pPr>
            <w:r>
              <w:rPr>
                <w:i/>
                <w:sz w:val="20"/>
                <w:szCs w:val="20"/>
              </w:rPr>
              <w:t>Объем муниципальной гарантии</w:t>
            </w:r>
            <w:r w:rsidR="00F3495B" w:rsidRPr="00BF7BBF">
              <w:rPr>
                <w:i/>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F3495B" w:rsidP="005474D3">
            <w:pPr>
              <w:keepNext/>
              <w:keepLines/>
              <w:widowControl w:val="0"/>
              <w:suppressLineNumbers/>
              <w:suppressAutoHyphens/>
              <w:spacing w:after="0"/>
              <w:rPr>
                <w:iCs/>
                <w:sz w:val="20"/>
                <w:szCs w:val="20"/>
              </w:rPr>
            </w:pPr>
            <w:proofErr w:type="gramStart"/>
            <w:r w:rsidRPr="00BF7BBF">
              <w:rPr>
                <w:iCs/>
                <w:sz w:val="20"/>
                <w:szCs w:val="20"/>
              </w:rPr>
              <w:t>Указан</w:t>
            </w:r>
            <w:proofErr w:type="gramEnd"/>
            <w:r w:rsidRPr="00BF7BBF">
              <w:rPr>
                <w:iCs/>
                <w:sz w:val="20"/>
                <w:szCs w:val="20"/>
              </w:rPr>
              <w:t xml:space="preserve"> в разделе </w:t>
            </w:r>
            <w:r w:rsidRPr="00BF7BBF">
              <w:rPr>
                <w:iCs/>
                <w:sz w:val="20"/>
                <w:szCs w:val="20"/>
                <w:lang w:val="en-US"/>
              </w:rPr>
              <w:t>II</w:t>
            </w:r>
            <w:r w:rsidRPr="00BF7BBF">
              <w:rPr>
                <w:iCs/>
                <w:sz w:val="20"/>
                <w:szCs w:val="20"/>
              </w:rPr>
              <w:t xml:space="preserve"> «ТЕХНИЧЕСКОЕ ЗАДАНИЕ» настоящей </w:t>
            </w:r>
            <w:r w:rsidR="005474D3">
              <w:rPr>
                <w:iCs/>
                <w:sz w:val="20"/>
                <w:szCs w:val="20"/>
              </w:rPr>
              <w:t xml:space="preserve">конкурсной </w:t>
            </w:r>
            <w:r w:rsidRPr="00BF7BBF">
              <w:rPr>
                <w:iCs/>
                <w:sz w:val="20"/>
                <w:szCs w:val="20"/>
              </w:rPr>
              <w:t>документации</w:t>
            </w:r>
          </w:p>
        </w:tc>
      </w:tr>
      <w:tr w:rsidR="005F41D5"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5F41D5" w:rsidRPr="005F41D5" w:rsidRDefault="005F41D5" w:rsidP="00F84125">
            <w:pPr>
              <w:spacing w:after="0"/>
              <w:jc w:val="center"/>
              <w:rPr>
                <w:i/>
                <w:sz w:val="20"/>
                <w:szCs w:val="20"/>
              </w:rPr>
            </w:pPr>
            <w:r>
              <w:rPr>
                <w:i/>
                <w:sz w:val="20"/>
                <w:szCs w:val="20"/>
              </w:rPr>
              <w:t>Сведения об организаторе</w:t>
            </w:r>
          </w:p>
        </w:tc>
        <w:tc>
          <w:tcPr>
            <w:tcW w:w="7797" w:type="dxa"/>
            <w:tcBorders>
              <w:top w:val="single" w:sz="4" w:space="0" w:color="auto"/>
              <w:left w:val="single" w:sz="4" w:space="0" w:color="auto"/>
              <w:bottom w:val="single" w:sz="4" w:space="0" w:color="auto"/>
              <w:right w:val="single" w:sz="4" w:space="0" w:color="auto"/>
            </w:tcBorders>
          </w:tcPr>
          <w:p w:rsidR="005F41D5" w:rsidRDefault="005F41D5" w:rsidP="005F41D5">
            <w:pPr>
              <w:keepNext/>
              <w:keepLines/>
              <w:widowControl w:val="0"/>
              <w:suppressLineNumbers/>
              <w:suppressAutoHyphens/>
              <w:spacing w:after="0"/>
              <w:rPr>
                <w:bCs/>
                <w:iCs/>
                <w:sz w:val="20"/>
                <w:szCs w:val="20"/>
              </w:rPr>
            </w:pPr>
            <w:r w:rsidRPr="005F41D5">
              <w:rPr>
                <w:sz w:val="20"/>
                <w:szCs w:val="20"/>
              </w:rPr>
              <w:t>Организатор</w:t>
            </w:r>
            <w:r>
              <w:rPr>
                <w:sz w:val="20"/>
                <w:szCs w:val="20"/>
              </w:rPr>
              <w:t xml:space="preserve"> конкурсного отбора – </w:t>
            </w:r>
            <w:r w:rsidR="00AE1A8B">
              <w:rPr>
                <w:sz w:val="20"/>
                <w:szCs w:val="20"/>
              </w:rPr>
              <w:t>Финансовое управление Администрации</w:t>
            </w:r>
            <w:r>
              <w:rPr>
                <w:sz w:val="20"/>
                <w:szCs w:val="20"/>
              </w:rPr>
              <w:t xml:space="preserve"> городского округа город Уфа </w:t>
            </w:r>
            <w:r w:rsidRPr="00BF7BBF">
              <w:rPr>
                <w:bCs/>
                <w:iCs/>
                <w:sz w:val="20"/>
                <w:szCs w:val="20"/>
              </w:rPr>
              <w:t>Республики Башкортостан</w:t>
            </w:r>
            <w:r w:rsidR="00070E60">
              <w:rPr>
                <w:bCs/>
                <w:iCs/>
                <w:sz w:val="20"/>
                <w:szCs w:val="20"/>
              </w:rPr>
              <w:t xml:space="preserve"> </w:t>
            </w:r>
          </w:p>
          <w:p w:rsidR="00B33D66" w:rsidRPr="005F41D5" w:rsidRDefault="00B33D66" w:rsidP="005F41D5">
            <w:pPr>
              <w:keepNext/>
              <w:keepLines/>
              <w:widowControl w:val="0"/>
              <w:suppressLineNumbers/>
              <w:suppressAutoHyphens/>
              <w:spacing w:after="0"/>
              <w:rPr>
                <w:sz w:val="20"/>
                <w:szCs w:val="20"/>
              </w:rPr>
            </w:pPr>
            <w:r>
              <w:rPr>
                <w:bCs/>
                <w:iCs/>
                <w:sz w:val="20"/>
                <w:szCs w:val="20"/>
              </w:rPr>
              <w:t xml:space="preserve">Почтовый адрес: </w:t>
            </w:r>
            <w:r>
              <w:rPr>
                <w:iCs/>
                <w:sz w:val="20"/>
                <w:szCs w:val="20"/>
              </w:rPr>
              <w:t>Российская Федерация</w:t>
            </w:r>
            <w:r w:rsidRPr="00BF7BBF">
              <w:rPr>
                <w:iCs/>
                <w:sz w:val="20"/>
                <w:szCs w:val="20"/>
              </w:rPr>
              <w:t>, Р</w:t>
            </w:r>
            <w:r w:rsidRPr="005F41D5">
              <w:rPr>
                <w:iCs/>
                <w:sz w:val="20"/>
                <w:szCs w:val="20"/>
              </w:rPr>
              <w:t xml:space="preserve">еспублика </w:t>
            </w:r>
            <w:r w:rsidRPr="00BF7BBF">
              <w:rPr>
                <w:iCs/>
                <w:sz w:val="20"/>
                <w:szCs w:val="20"/>
              </w:rPr>
              <w:t>Б</w:t>
            </w:r>
            <w:r>
              <w:rPr>
                <w:iCs/>
                <w:sz w:val="20"/>
                <w:szCs w:val="20"/>
              </w:rPr>
              <w:t>ашкортостан</w:t>
            </w:r>
            <w:r w:rsidRPr="00BF7BBF">
              <w:rPr>
                <w:iCs/>
                <w:sz w:val="20"/>
                <w:szCs w:val="20"/>
              </w:rPr>
              <w:t xml:space="preserve">, </w:t>
            </w:r>
            <w:smartTag w:uri="urn:schemas-microsoft-com:office:smarttags" w:element="metricconverter">
              <w:smartTagPr>
                <w:attr w:name="ProductID" w:val="450098, г"/>
              </w:smartTagPr>
              <w:r w:rsidRPr="00BF7BBF">
                <w:rPr>
                  <w:bCs/>
                  <w:sz w:val="20"/>
                  <w:szCs w:val="20"/>
                </w:rPr>
                <w:t>450098, г</w:t>
              </w:r>
            </w:smartTag>
            <w:r w:rsidRPr="00BF7BBF">
              <w:rPr>
                <w:bCs/>
                <w:sz w:val="20"/>
                <w:szCs w:val="20"/>
              </w:rPr>
              <w:t>. Уфа, проспект Октября, 120</w:t>
            </w:r>
            <w:r>
              <w:rPr>
                <w:bCs/>
                <w:sz w:val="20"/>
                <w:szCs w:val="20"/>
              </w:rPr>
              <w:t>.</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F3495B" w:rsidRPr="006B6EB6" w:rsidRDefault="00F3495B" w:rsidP="00F84125">
            <w:pPr>
              <w:spacing w:after="0"/>
              <w:jc w:val="center"/>
              <w:rPr>
                <w:i/>
                <w:sz w:val="20"/>
                <w:szCs w:val="20"/>
                <w:lang w:val="en-US"/>
              </w:rPr>
            </w:pPr>
            <w:r w:rsidRPr="00BF7BBF">
              <w:rPr>
                <w:b/>
                <w:sz w:val="20"/>
                <w:szCs w:val="20"/>
              </w:rPr>
              <w:t xml:space="preserve">Пункт </w:t>
            </w:r>
            <w:r w:rsidR="006B6EB6">
              <w:rPr>
                <w:b/>
                <w:sz w:val="20"/>
                <w:szCs w:val="20"/>
                <w:lang w:val="en-US"/>
              </w:rPr>
              <w:t>3</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070E60" w:rsidP="00070E60">
            <w:pPr>
              <w:keepNext/>
              <w:keepLines/>
              <w:widowControl w:val="0"/>
              <w:suppressLineNumbers/>
              <w:suppressAutoHyphens/>
              <w:spacing w:after="0"/>
              <w:jc w:val="center"/>
              <w:rPr>
                <w:b/>
                <w:iCs/>
                <w:sz w:val="20"/>
                <w:szCs w:val="20"/>
              </w:rPr>
            </w:pPr>
            <w:r>
              <w:rPr>
                <w:b/>
                <w:sz w:val="20"/>
                <w:szCs w:val="20"/>
              </w:rPr>
              <w:t>Место, условия предоставления муниципальной гарантии, срок действия муниципальной гарантии</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BF7BBF" w:rsidRDefault="00F3495B" w:rsidP="00070E60">
            <w:pPr>
              <w:spacing w:after="0"/>
              <w:jc w:val="left"/>
              <w:rPr>
                <w:b/>
                <w:i/>
                <w:sz w:val="20"/>
                <w:szCs w:val="20"/>
              </w:rPr>
            </w:pPr>
            <w:r w:rsidRPr="00BF7BBF">
              <w:rPr>
                <w:i/>
                <w:sz w:val="20"/>
                <w:szCs w:val="20"/>
              </w:rPr>
              <w:t xml:space="preserve">Место </w:t>
            </w:r>
            <w:r w:rsidR="00070E60">
              <w:rPr>
                <w:i/>
                <w:sz w:val="20"/>
                <w:szCs w:val="20"/>
              </w:rPr>
              <w:t>предоставления муниципальной гарантии</w:t>
            </w:r>
            <w:r w:rsidRPr="00BF7BBF">
              <w:rPr>
                <w:i/>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F3495B" w:rsidP="006A60A9">
            <w:pPr>
              <w:tabs>
                <w:tab w:val="left" w:pos="993"/>
              </w:tabs>
              <w:spacing w:after="0"/>
              <w:rPr>
                <w:b/>
                <w:sz w:val="20"/>
                <w:szCs w:val="20"/>
              </w:rPr>
            </w:pPr>
            <w:r w:rsidRPr="00BF7BBF">
              <w:rPr>
                <w:bCs/>
                <w:iCs/>
                <w:sz w:val="20"/>
                <w:szCs w:val="20"/>
              </w:rPr>
              <w:t>по месту нахождения Заказчика</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BF7BBF" w:rsidRDefault="00F3495B" w:rsidP="00F84125">
            <w:pPr>
              <w:spacing w:after="0"/>
              <w:jc w:val="left"/>
              <w:rPr>
                <w:b/>
                <w:i/>
                <w:sz w:val="20"/>
                <w:szCs w:val="20"/>
              </w:rPr>
            </w:pPr>
            <w:r w:rsidRPr="00BF7BBF">
              <w:rPr>
                <w:bCs/>
                <w:i/>
                <w:sz w:val="20"/>
                <w:szCs w:val="20"/>
              </w:rPr>
              <w:t xml:space="preserve">Условия </w:t>
            </w:r>
            <w:r w:rsidR="00070E60">
              <w:rPr>
                <w:i/>
                <w:sz w:val="20"/>
                <w:szCs w:val="20"/>
              </w:rPr>
              <w:t>предоставления муниципальной гарантии</w:t>
            </w:r>
            <w:r w:rsidRPr="00BF7BBF">
              <w:rPr>
                <w:i/>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F3495B" w:rsidRPr="00BF7BBF" w:rsidRDefault="00F3495B" w:rsidP="005474D3">
            <w:pPr>
              <w:tabs>
                <w:tab w:val="left" w:pos="993"/>
              </w:tabs>
              <w:spacing w:after="0"/>
              <w:rPr>
                <w:b/>
                <w:sz w:val="20"/>
                <w:szCs w:val="20"/>
              </w:rPr>
            </w:pPr>
            <w:r w:rsidRPr="00BF7BBF">
              <w:rPr>
                <w:sz w:val="20"/>
                <w:szCs w:val="20"/>
              </w:rPr>
              <w:t xml:space="preserve">в соответствии с требованиями технического задания </w:t>
            </w:r>
            <w:r w:rsidR="005474D3">
              <w:rPr>
                <w:sz w:val="20"/>
                <w:szCs w:val="20"/>
              </w:rPr>
              <w:t xml:space="preserve">конкурсной </w:t>
            </w:r>
            <w:r w:rsidRPr="00BF7BBF">
              <w:rPr>
                <w:sz w:val="20"/>
                <w:szCs w:val="20"/>
              </w:rPr>
              <w:t xml:space="preserve">документации и условиями исполнения </w:t>
            </w:r>
            <w:r w:rsidR="00080290">
              <w:rPr>
                <w:sz w:val="20"/>
                <w:szCs w:val="20"/>
              </w:rPr>
              <w:t>договора</w:t>
            </w:r>
          </w:p>
        </w:tc>
      </w:tr>
      <w:tr w:rsidR="00F3495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vAlign w:val="center"/>
          </w:tcPr>
          <w:p w:rsidR="00F3495B" w:rsidRPr="008B2B72" w:rsidRDefault="00F3495B" w:rsidP="00070E60">
            <w:pPr>
              <w:spacing w:after="0"/>
              <w:jc w:val="left"/>
              <w:rPr>
                <w:i/>
                <w:sz w:val="20"/>
                <w:szCs w:val="20"/>
              </w:rPr>
            </w:pPr>
            <w:r w:rsidRPr="008B2B72">
              <w:rPr>
                <w:i/>
                <w:sz w:val="20"/>
                <w:szCs w:val="20"/>
              </w:rPr>
              <w:t xml:space="preserve">Срок </w:t>
            </w:r>
            <w:r w:rsidR="00070E60" w:rsidRPr="008B2B72">
              <w:rPr>
                <w:i/>
                <w:sz w:val="20"/>
                <w:szCs w:val="20"/>
              </w:rPr>
              <w:t>действия муниципальной гарантии</w:t>
            </w:r>
            <w:r w:rsidRPr="008B2B72">
              <w:rPr>
                <w:i/>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F3495B" w:rsidRPr="008B2B72" w:rsidRDefault="008B2B72" w:rsidP="000737BE">
            <w:pPr>
              <w:tabs>
                <w:tab w:val="left" w:pos="993"/>
              </w:tabs>
              <w:spacing w:after="0"/>
              <w:rPr>
                <w:sz w:val="20"/>
                <w:szCs w:val="20"/>
              </w:rPr>
            </w:pPr>
            <w:r>
              <w:rPr>
                <w:sz w:val="20"/>
                <w:szCs w:val="20"/>
              </w:rPr>
              <w:t>д</w:t>
            </w:r>
            <w:r w:rsidRPr="008B2B72">
              <w:rPr>
                <w:sz w:val="20"/>
                <w:szCs w:val="20"/>
              </w:rPr>
              <w:t xml:space="preserve">о </w:t>
            </w:r>
            <w:r w:rsidR="00CB0C4A">
              <w:rPr>
                <w:sz w:val="20"/>
                <w:szCs w:val="20"/>
              </w:rPr>
              <w:t>16</w:t>
            </w:r>
            <w:r w:rsidRPr="008B2B72">
              <w:rPr>
                <w:sz w:val="20"/>
                <w:szCs w:val="20"/>
              </w:rPr>
              <w:t>.</w:t>
            </w:r>
            <w:r w:rsidR="000737BE">
              <w:rPr>
                <w:sz w:val="20"/>
                <w:szCs w:val="20"/>
              </w:rPr>
              <w:t>01</w:t>
            </w:r>
            <w:r w:rsidR="00CB0C4A">
              <w:rPr>
                <w:sz w:val="20"/>
                <w:szCs w:val="20"/>
              </w:rPr>
              <w:t>.202</w:t>
            </w:r>
            <w:r w:rsidR="000737BE">
              <w:rPr>
                <w:sz w:val="20"/>
                <w:szCs w:val="20"/>
              </w:rPr>
              <w:t>4</w:t>
            </w:r>
            <w:r w:rsidRPr="008B2B72">
              <w:rPr>
                <w:sz w:val="20"/>
                <w:szCs w:val="20"/>
              </w:rPr>
              <w:t xml:space="preserve"> г.</w:t>
            </w:r>
          </w:p>
        </w:tc>
      </w:tr>
      <w:tr w:rsidR="00075CEB" w:rsidRPr="00BF7BBF" w:rsidTr="00F36C0B">
        <w:tblPrEx>
          <w:tblCellMar>
            <w:top w:w="0" w:type="dxa"/>
            <w:bottom w:w="0" w:type="dxa"/>
          </w:tblCellMar>
        </w:tblPrEx>
        <w:tc>
          <w:tcPr>
            <w:tcW w:w="2659" w:type="dxa"/>
            <w:gridSpan w:val="2"/>
            <w:tcBorders>
              <w:top w:val="single" w:sz="4" w:space="0" w:color="auto"/>
              <w:left w:val="single" w:sz="4" w:space="0" w:color="auto"/>
              <w:bottom w:val="single" w:sz="4" w:space="0" w:color="auto"/>
              <w:right w:val="single" w:sz="4" w:space="0" w:color="auto"/>
            </w:tcBorders>
          </w:tcPr>
          <w:p w:rsidR="00075CEB" w:rsidRPr="00CB0C4A" w:rsidRDefault="00075CEB" w:rsidP="000A15B8">
            <w:pPr>
              <w:spacing w:after="0" w:line="238" w:lineRule="auto"/>
              <w:jc w:val="center"/>
              <w:rPr>
                <w:i/>
                <w:sz w:val="20"/>
                <w:szCs w:val="20"/>
              </w:rPr>
            </w:pPr>
            <w:r w:rsidRPr="00BF7BBF">
              <w:rPr>
                <w:b/>
                <w:sz w:val="20"/>
                <w:szCs w:val="20"/>
              </w:rPr>
              <w:t xml:space="preserve">Пункт </w:t>
            </w:r>
            <w:r w:rsidR="006B6EB6" w:rsidRPr="00CB0C4A">
              <w:rPr>
                <w:b/>
                <w:sz w:val="20"/>
                <w:szCs w:val="20"/>
              </w:rPr>
              <w:t>4</w:t>
            </w:r>
          </w:p>
        </w:tc>
        <w:tc>
          <w:tcPr>
            <w:tcW w:w="7797" w:type="dxa"/>
            <w:tcBorders>
              <w:top w:val="single" w:sz="4" w:space="0" w:color="auto"/>
              <w:left w:val="single" w:sz="4" w:space="0" w:color="auto"/>
              <w:bottom w:val="single" w:sz="4" w:space="0" w:color="auto"/>
              <w:right w:val="single" w:sz="4" w:space="0" w:color="auto"/>
            </w:tcBorders>
          </w:tcPr>
          <w:p w:rsidR="00075CEB" w:rsidRPr="00BF7BBF" w:rsidRDefault="00075CEB" w:rsidP="00605F5B">
            <w:pPr>
              <w:spacing w:after="0" w:line="238" w:lineRule="auto"/>
              <w:jc w:val="center"/>
              <w:rPr>
                <w:i/>
                <w:sz w:val="20"/>
                <w:szCs w:val="20"/>
              </w:rPr>
            </w:pPr>
            <w:r w:rsidRPr="00BF7BBF">
              <w:rPr>
                <w:b/>
                <w:sz w:val="20"/>
                <w:szCs w:val="20"/>
              </w:rPr>
              <w:t xml:space="preserve">Требования к </w:t>
            </w:r>
            <w:r w:rsidR="00F36C0B">
              <w:rPr>
                <w:b/>
                <w:sz w:val="20"/>
                <w:szCs w:val="20"/>
              </w:rPr>
              <w:t xml:space="preserve">претендентам </w:t>
            </w:r>
            <w:r w:rsidR="00605F5B">
              <w:rPr>
                <w:b/>
                <w:sz w:val="20"/>
                <w:szCs w:val="20"/>
              </w:rPr>
              <w:t>на участие в конкурсном отборе</w:t>
            </w:r>
            <w:r w:rsidR="00C20275">
              <w:rPr>
                <w:b/>
                <w:sz w:val="20"/>
                <w:szCs w:val="20"/>
              </w:rPr>
              <w:t xml:space="preserve"> </w:t>
            </w:r>
          </w:p>
        </w:tc>
      </w:tr>
      <w:tr w:rsidR="00605F5B" w:rsidRPr="00BF7BBF" w:rsidTr="00605F5B">
        <w:tblPrEx>
          <w:tblCellMar>
            <w:top w:w="0" w:type="dxa"/>
            <w:bottom w:w="0" w:type="dxa"/>
          </w:tblCellMar>
        </w:tblPrEx>
        <w:trPr>
          <w:trHeight w:val="1127"/>
        </w:trPr>
        <w:tc>
          <w:tcPr>
            <w:tcW w:w="2650" w:type="dxa"/>
            <w:tcBorders>
              <w:top w:val="single" w:sz="4" w:space="0" w:color="auto"/>
              <w:left w:val="single" w:sz="4" w:space="0" w:color="auto"/>
              <w:right w:val="single" w:sz="4" w:space="0" w:color="auto"/>
            </w:tcBorders>
          </w:tcPr>
          <w:p w:rsidR="00605F5B" w:rsidRPr="00605F5B" w:rsidRDefault="00605F5B" w:rsidP="00605F5B">
            <w:pPr>
              <w:pStyle w:val="3"/>
              <w:numPr>
                <w:ilvl w:val="0"/>
                <w:numId w:val="0"/>
              </w:numPr>
              <w:tabs>
                <w:tab w:val="left" w:pos="299"/>
              </w:tabs>
              <w:spacing w:before="0" w:after="0" w:line="238" w:lineRule="auto"/>
              <w:ind w:left="34"/>
              <w:jc w:val="left"/>
              <w:rPr>
                <w:rFonts w:ascii="Times New Roman" w:hAnsi="Times New Roman" w:cs="Times New Roman"/>
                <w:b w:val="0"/>
                <w:bCs w:val="0"/>
                <w:i/>
                <w:sz w:val="20"/>
                <w:szCs w:val="20"/>
              </w:rPr>
            </w:pPr>
            <w:r w:rsidRPr="00605F5B">
              <w:rPr>
                <w:rFonts w:ascii="Times New Roman" w:hAnsi="Times New Roman" w:cs="Times New Roman"/>
                <w:b w:val="0"/>
                <w:bCs w:val="0"/>
                <w:i/>
                <w:sz w:val="20"/>
                <w:szCs w:val="20"/>
              </w:rPr>
              <w:t>Требования к претендентам на участие в конкурсном отборе</w:t>
            </w:r>
          </w:p>
        </w:tc>
        <w:tc>
          <w:tcPr>
            <w:tcW w:w="7806" w:type="dxa"/>
            <w:gridSpan w:val="2"/>
            <w:tcBorders>
              <w:top w:val="single" w:sz="4" w:space="0" w:color="auto"/>
              <w:left w:val="single" w:sz="4" w:space="0" w:color="auto"/>
              <w:right w:val="single" w:sz="4" w:space="0" w:color="auto"/>
            </w:tcBorders>
          </w:tcPr>
          <w:p w:rsidR="00605F5B" w:rsidRDefault="00605F5B" w:rsidP="00F41E7A">
            <w:pPr>
              <w:pStyle w:val="3"/>
              <w:keepNext w:val="0"/>
              <w:numPr>
                <w:ilvl w:val="0"/>
                <w:numId w:val="0"/>
              </w:numPr>
              <w:spacing w:before="0" w:after="0" w:line="238" w:lineRule="auto"/>
              <w:rPr>
                <w:rFonts w:ascii="Times New Roman" w:hAnsi="Times New Roman" w:cs="Times New Roman"/>
                <w:b w:val="0"/>
                <w:bCs w:val="0"/>
                <w:sz w:val="20"/>
                <w:szCs w:val="20"/>
              </w:rPr>
            </w:pPr>
            <w:bookmarkStart w:id="4" w:name="_Ref166313730"/>
            <w:bookmarkStart w:id="5" w:name="_Ref166098622"/>
            <w:r w:rsidRPr="00F36C0B">
              <w:rPr>
                <w:rFonts w:ascii="Times New Roman" w:hAnsi="Times New Roman" w:cs="Times New Roman"/>
                <w:b w:val="0"/>
                <w:bCs w:val="0"/>
                <w:sz w:val="20"/>
                <w:szCs w:val="20"/>
              </w:rPr>
              <w:t>Претендент (далее – Претендент) – юридическое лицо, подавшее документы, необходимые для участия в конкурс</w:t>
            </w:r>
            <w:r w:rsidR="00802426">
              <w:rPr>
                <w:rFonts w:ascii="Times New Roman" w:hAnsi="Times New Roman" w:cs="Times New Roman"/>
                <w:b w:val="0"/>
                <w:bCs w:val="0"/>
                <w:sz w:val="20"/>
                <w:szCs w:val="20"/>
              </w:rPr>
              <w:t>ном отборе, по перечню, указанному в разделе IV  настояще</w:t>
            </w:r>
            <w:r w:rsidR="00802426" w:rsidRPr="00802426">
              <w:rPr>
                <w:rFonts w:ascii="Times New Roman" w:hAnsi="Times New Roman" w:cs="Times New Roman"/>
                <w:b w:val="0"/>
                <w:bCs w:val="0"/>
                <w:sz w:val="20"/>
                <w:szCs w:val="20"/>
              </w:rPr>
              <w:t>й</w:t>
            </w:r>
            <w:r w:rsidRPr="00F36C0B">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конкурсной документации</w:t>
            </w:r>
            <w:r w:rsidRPr="00F36C0B">
              <w:rPr>
                <w:rFonts w:ascii="Times New Roman" w:hAnsi="Times New Roman" w:cs="Times New Roman"/>
                <w:b w:val="0"/>
                <w:bCs w:val="0"/>
                <w:sz w:val="20"/>
                <w:szCs w:val="20"/>
              </w:rPr>
              <w:t xml:space="preserve">  (далее – заявку).</w:t>
            </w:r>
          </w:p>
          <w:p w:rsidR="00605F5B" w:rsidRPr="00F36C0B" w:rsidRDefault="00605F5B" w:rsidP="00F41E7A">
            <w:pPr>
              <w:spacing w:after="0"/>
              <w:rPr>
                <w:sz w:val="20"/>
                <w:szCs w:val="20"/>
              </w:rPr>
            </w:pPr>
            <w:r w:rsidRPr="00F36C0B">
              <w:rPr>
                <w:sz w:val="20"/>
                <w:szCs w:val="20"/>
              </w:rPr>
              <w:t>Участник (далее – Участник) – Претендент, допущенный к участию в конкурсном отборе.</w:t>
            </w:r>
          </w:p>
          <w:bookmarkEnd w:id="4"/>
          <w:bookmarkEnd w:id="5"/>
          <w:p w:rsidR="00605F5B" w:rsidRPr="00F36C0B" w:rsidRDefault="00605F5B" w:rsidP="00605F5B">
            <w:pPr>
              <w:pStyle w:val="3"/>
              <w:numPr>
                <w:ilvl w:val="0"/>
                <w:numId w:val="0"/>
              </w:numPr>
              <w:spacing w:before="0" w:after="0" w:line="238" w:lineRule="auto"/>
              <w:rPr>
                <w:rFonts w:ascii="Times New Roman" w:hAnsi="Times New Roman" w:cs="Times New Roman"/>
                <w:b w:val="0"/>
                <w:bCs w:val="0"/>
                <w:sz w:val="20"/>
                <w:szCs w:val="20"/>
              </w:rPr>
            </w:pPr>
            <w:r w:rsidRPr="00F36C0B">
              <w:rPr>
                <w:rFonts w:ascii="Times New Roman" w:hAnsi="Times New Roman" w:cs="Times New Roman"/>
                <w:b w:val="0"/>
                <w:bCs w:val="0"/>
                <w:sz w:val="20"/>
                <w:szCs w:val="20"/>
              </w:rPr>
              <w:t>Комиссией к участию в конкурсном отборе допускаются Претенденты, отвечающие следующим требованиям:</w:t>
            </w:r>
          </w:p>
          <w:p w:rsidR="00605F5B" w:rsidRDefault="00605F5B" w:rsidP="00F41E7A">
            <w:pPr>
              <w:pStyle w:val="3"/>
              <w:numPr>
                <w:ilvl w:val="0"/>
                <w:numId w:val="16"/>
              </w:numPr>
              <w:tabs>
                <w:tab w:val="left" w:pos="299"/>
              </w:tabs>
              <w:spacing w:before="0" w:after="0" w:line="238" w:lineRule="auto"/>
              <w:ind w:left="34" w:firstLine="0"/>
              <w:rPr>
                <w:rFonts w:ascii="Times New Roman" w:hAnsi="Times New Roman" w:cs="Times New Roman"/>
                <w:b w:val="0"/>
                <w:bCs w:val="0"/>
                <w:sz w:val="20"/>
                <w:szCs w:val="20"/>
              </w:rPr>
            </w:pPr>
            <w:r>
              <w:rPr>
                <w:rFonts w:ascii="Times New Roman" w:hAnsi="Times New Roman" w:cs="Times New Roman"/>
                <w:b w:val="0"/>
                <w:bCs w:val="0"/>
                <w:sz w:val="20"/>
                <w:szCs w:val="20"/>
              </w:rPr>
              <w:t>осущес</w:t>
            </w:r>
            <w:r w:rsidRPr="00F36C0B">
              <w:rPr>
                <w:rFonts w:ascii="Times New Roman" w:hAnsi="Times New Roman" w:cs="Times New Roman"/>
                <w:b w:val="0"/>
                <w:bCs w:val="0"/>
                <w:sz w:val="20"/>
                <w:szCs w:val="20"/>
              </w:rPr>
              <w:t>твляющие деятельность и зарегистрированные на территории городского округа город Уфа Республики</w:t>
            </w:r>
            <w:r>
              <w:rPr>
                <w:rFonts w:ascii="Times New Roman" w:hAnsi="Times New Roman" w:cs="Times New Roman"/>
                <w:b w:val="0"/>
                <w:bCs w:val="0"/>
                <w:sz w:val="20"/>
                <w:szCs w:val="20"/>
              </w:rPr>
              <w:t xml:space="preserve"> </w:t>
            </w:r>
            <w:r w:rsidRPr="00F36C0B">
              <w:rPr>
                <w:rFonts w:ascii="Times New Roman" w:hAnsi="Times New Roman" w:cs="Times New Roman"/>
                <w:b w:val="0"/>
                <w:bCs w:val="0"/>
                <w:sz w:val="20"/>
                <w:szCs w:val="20"/>
              </w:rPr>
              <w:t>Башкортостан;</w:t>
            </w:r>
          </w:p>
          <w:p w:rsidR="00605F5B" w:rsidRDefault="00605F5B" w:rsidP="00F41E7A">
            <w:pPr>
              <w:pStyle w:val="3"/>
              <w:numPr>
                <w:ilvl w:val="0"/>
                <w:numId w:val="16"/>
              </w:numPr>
              <w:tabs>
                <w:tab w:val="left" w:pos="299"/>
              </w:tabs>
              <w:spacing w:before="0" w:after="0" w:line="238" w:lineRule="auto"/>
              <w:ind w:left="34" w:firstLine="0"/>
              <w:rPr>
                <w:rFonts w:ascii="Times New Roman" w:hAnsi="Times New Roman" w:cs="Times New Roman"/>
                <w:b w:val="0"/>
                <w:bCs w:val="0"/>
                <w:sz w:val="20"/>
                <w:szCs w:val="20"/>
              </w:rPr>
            </w:pPr>
            <w:r w:rsidRPr="00F36C0B">
              <w:rPr>
                <w:rFonts w:ascii="Times New Roman" w:hAnsi="Times New Roman" w:cs="Times New Roman"/>
                <w:b w:val="0"/>
                <w:bCs w:val="0"/>
                <w:sz w:val="20"/>
                <w:szCs w:val="20"/>
              </w:rPr>
              <w:t>деятельность Претендентов не приостановлена в порядке, предусмотренном действующим законодательством Российской Федерации, на день рассмотрения заявки на участие в конкурсном отборе;</w:t>
            </w:r>
          </w:p>
          <w:p w:rsidR="00605F5B" w:rsidRDefault="00605F5B" w:rsidP="00F41E7A">
            <w:pPr>
              <w:pStyle w:val="3"/>
              <w:numPr>
                <w:ilvl w:val="0"/>
                <w:numId w:val="16"/>
              </w:numPr>
              <w:tabs>
                <w:tab w:val="left" w:pos="299"/>
              </w:tabs>
              <w:spacing w:before="0" w:after="0" w:line="238" w:lineRule="auto"/>
              <w:ind w:left="34" w:firstLine="0"/>
              <w:rPr>
                <w:rFonts w:ascii="Times New Roman" w:hAnsi="Times New Roman" w:cs="Times New Roman"/>
                <w:b w:val="0"/>
                <w:bCs w:val="0"/>
                <w:sz w:val="20"/>
                <w:szCs w:val="20"/>
              </w:rPr>
            </w:pPr>
            <w:r w:rsidRPr="00F36C0B">
              <w:rPr>
                <w:rFonts w:ascii="Times New Roman" w:hAnsi="Times New Roman" w:cs="Times New Roman"/>
                <w:b w:val="0"/>
                <w:bCs w:val="0"/>
                <w:sz w:val="20"/>
                <w:szCs w:val="20"/>
              </w:rPr>
              <w:t>не находящиеся в стадии ликвидации или банкротства;</w:t>
            </w:r>
          </w:p>
          <w:p w:rsidR="00605F5B" w:rsidRDefault="00605F5B" w:rsidP="00F41E7A">
            <w:pPr>
              <w:pStyle w:val="3"/>
              <w:numPr>
                <w:ilvl w:val="0"/>
                <w:numId w:val="16"/>
              </w:numPr>
              <w:tabs>
                <w:tab w:val="left" w:pos="299"/>
              </w:tabs>
              <w:spacing w:before="0" w:after="0" w:line="238" w:lineRule="auto"/>
              <w:ind w:left="34" w:firstLine="0"/>
              <w:rPr>
                <w:rFonts w:ascii="Times New Roman" w:hAnsi="Times New Roman" w:cs="Times New Roman"/>
                <w:b w:val="0"/>
                <w:bCs w:val="0"/>
                <w:sz w:val="20"/>
                <w:szCs w:val="20"/>
              </w:rPr>
            </w:pPr>
            <w:r w:rsidRPr="00F36C0B">
              <w:rPr>
                <w:rFonts w:ascii="Times New Roman" w:hAnsi="Times New Roman" w:cs="Times New Roman"/>
                <w:b w:val="0"/>
                <w:bCs w:val="0"/>
                <w:sz w:val="20"/>
                <w:szCs w:val="20"/>
              </w:rPr>
              <w:t>не имеющие задолженности по уплате обязательных платежей в бюджеты всех уровней, а также неисполненных обязательств по ранее предоставленным муниципальным гарантиям;</w:t>
            </w:r>
          </w:p>
          <w:p w:rsidR="00605F5B" w:rsidRPr="00F36C0B" w:rsidRDefault="00605F5B" w:rsidP="00F41E7A">
            <w:pPr>
              <w:pStyle w:val="3"/>
              <w:numPr>
                <w:ilvl w:val="0"/>
                <w:numId w:val="16"/>
              </w:numPr>
              <w:tabs>
                <w:tab w:val="left" w:pos="299"/>
              </w:tabs>
              <w:spacing w:before="0" w:after="0" w:line="238" w:lineRule="auto"/>
              <w:ind w:left="34" w:firstLine="0"/>
              <w:rPr>
                <w:rFonts w:ascii="Times New Roman" w:hAnsi="Times New Roman" w:cs="Times New Roman"/>
                <w:b w:val="0"/>
                <w:bCs w:val="0"/>
                <w:sz w:val="20"/>
                <w:szCs w:val="20"/>
              </w:rPr>
            </w:pPr>
            <w:r w:rsidRPr="00F36C0B">
              <w:rPr>
                <w:rFonts w:ascii="Times New Roman" w:hAnsi="Times New Roman" w:cs="Times New Roman"/>
                <w:b w:val="0"/>
                <w:sz w:val="20"/>
                <w:szCs w:val="20"/>
              </w:rPr>
              <w:t>предложившие обеспечение исполнения обязательств по удовлетворению регрессного требования (кроме государственных и муниципальных унитарных предприятий). Способами обеспечения исполнения обязательств участников могут быть банковские гарантии, поручительства, залог имущества в размере не менее 100 процентов предоставляемой муниципальной гарантии.</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Default="00605F5B" w:rsidP="000A15B8">
            <w:pPr>
              <w:spacing w:after="0" w:line="238" w:lineRule="auto"/>
              <w:jc w:val="center"/>
              <w:rPr>
                <w:b/>
                <w:sz w:val="20"/>
                <w:szCs w:val="20"/>
              </w:rPr>
            </w:pPr>
            <w:r>
              <w:rPr>
                <w:b/>
                <w:sz w:val="20"/>
                <w:szCs w:val="20"/>
              </w:rPr>
              <w:t>Пункт 5</w:t>
            </w:r>
          </w:p>
        </w:tc>
        <w:tc>
          <w:tcPr>
            <w:tcW w:w="7797" w:type="dxa"/>
            <w:tcBorders>
              <w:top w:val="single" w:sz="4" w:space="0" w:color="auto"/>
              <w:left w:val="single" w:sz="4" w:space="0" w:color="auto"/>
              <w:bottom w:val="single" w:sz="4" w:space="0" w:color="auto"/>
              <w:right w:val="single" w:sz="4" w:space="0" w:color="auto"/>
            </w:tcBorders>
          </w:tcPr>
          <w:p w:rsidR="00605F5B" w:rsidRDefault="00605F5B" w:rsidP="002235CE">
            <w:pPr>
              <w:spacing w:after="0" w:line="238" w:lineRule="auto"/>
              <w:rPr>
                <w:b/>
                <w:sz w:val="20"/>
                <w:szCs w:val="20"/>
              </w:rPr>
            </w:pPr>
            <w:r w:rsidRPr="002235CE">
              <w:rPr>
                <w:b/>
                <w:sz w:val="20"/>
                <w:szCs w:val="20"/>
              </w:rPr>
              <w:t>Порядок подачи и оформления заявки на участие в конкурсном отборе.</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Default="00605F5B" w:rsidP="000A15B8">
            <w:pPr>
              <w:spacing w:after="0" w:line="238" w:lineRule="auto"/>
              <w:jc w:val="center"/>
              <w:rPr>
                <w:b/>
                <w:sz w:val="20"/>
                <w:szCs w:val="20"/>
              </w:rPr>
            </w:pPr>
            <w:r w:rsidRPr="002235CE">
              <w:rPr>
                <w:i/>
                <w:sz w:val="20"/>
                <w:szCs w:val="20"/>
              </w:rPr>
              <w:t xml:space="preserve">Порядок подачи и оформления заявки на участие в конкурсном </w:t>
            </w:r>
            <w:r w:rsidRPr="002235CE">
              <w:rPr>
                <w:i/>
                <w:sz w:val="20"/>
                <w:szCs w:val="20"/>
              </w:rPr>
              <w:lastRenderedPageBreak/>
              <w:t>отборе</w:t>
            </w:r>
          </w:p>
        </w:tc>
        <w:tc>
          <w:tcPr>
            <w:tcW w:w="7797" w:type="dxa"/>
            <w:tcBorders>
              <w:top w:val="single" w:sz="4" w:space="0" w:color="auto"/>
              <w:left w:val="single" w:sz="4" w:space="0" w:color="auto"/>
              <w:bottom w:val="single" w:sz="4" w:space="0" w:color="auto"/>
              <w:right w:val="single" w:sz="4" w:space="0" w:color="auto"/>
            </w:tcBorders>
          </w:tcPr>
          <w:p w:rsidR="00605F5B" w:rsidRDefault="00605F5B" w:rsidP="002235CE">
            <w:pPr>
              <w:spacing w:after="0" w:line="238" w:lineRule="auto"/>
              <w:rPr>
                <w:sz w:val="20"/>
                <w:szCs w:val="20"/>
              </w:rPr>
            </w:pPr>
            <w:r w:rsidRPr="002235CE">
              <w:rPr>
                <w:sz w:val="20"/>
                <w:szCs w:val="20"/>
              </w:rPr>
              <w:lastRenderedPageBreak/>
              <w:t>Для участия в конкурсном отборе Претенденты предоставляют Организатору заявку на участие в конкурсном отборе с прилагаемыми к ней документами.</w:t>
            </w:r>
          </w:p>
          <w:p w:rsidR="00605F5B" w:rsidRDefault="00605F5B" w:rsidP="002235CE">
            <w:pPr>
              <w:spacing w:after="0" w:line="238" w:lineRule="auto"/>
              <w:rPr>
                <w:sz w:val="20"/>
                <w:szCs w:val="20"/>
              </w:rPr>
            </w:pPr>
            <w:r w:rsidRPr="002235CE">
              <w:rPr>
                <w:sz w:val="20"/>
                <w:szCs w:val="20"/>
              </w:rPr>
              <w:t xml:space="preserve">Претендент к заявке на участие в конкурсном отборе прилагает подписанную им опись </w:t>
            </w:r>
            <w:r w:rsidRPr="002235CE">
              <w:rPr>
                <w:sz w:val="20"/>
                <w:szCs w:val="20"/>
              </w:rPr>
              <w:lastRenderedPageBreak/>
              <w:t>представленных документов в двух экземплярах, на одном из которых, остающимся у Претендента, лицо, ответственное за прием документов, ставит подпись и дату.</w:t>
            </w:r>
          </w:p>
          <w:p w:rsidR="00605F5B" w:rsidRDefault="00605F5B" w:rsidP="002235CE">
            <w:pPr>
              <w:spacing w:after="0" w:line="238" w:lineRule="auto"/>
              <w:rPr>
                <w:sz w:val="20"/>
                <w:szCs w:val="20"/>
              </w:rPr>
            </w:pPr>
            <w:r w:rsidRPr="002235CE">
              <w:rPr>
                <w:sz w:val="20"/>
                <w:szCs w:val="20"/>
              </w:rPr>
              <w:t>Заявка на участие в конкурсном отборе регистрируется в журнале приема заявок, в котором указываются входящий номер заявки, дата и время подачи заявки, наименование Претендента.</w:t>
            </w:r>
          </w:p>
          <w:p w:rsidR="00605F5B" w:rsidRDefault="00605F5B" w:rsidP="002235CE">
            <w:pPr>
              <w:spacing w:after="0" w:line="238" w:lineRule="auto"/>
              <w:rPr>
                <w:sz w:val="20"/>
                <w:szCs w:val="20"/>
              </w:rPr>
            </w:pPr>
            <w:r w:rsidRPr="002235CE">
              <w:rPr>
                <w:sz w:val="20"/>
                <w:szCs w:val="20"/>
              </w:rPr>
              <w:t xml:space="preserve">Организатор принимает меры </w:t>
            </w:r>
            <w:proofErr w:type="gramStart"/>
            <w:r w:rsidRPr="002235CE">
              <w:rPr>
                <w:sz w:val="20"/>
                <w:szCs w:val="20"/>
              </w:rPr>
              <w:t>по обеспечению сохранности представленных Претендентом заявок на участие в конкурсном отборе с прилагаемыми к ним документами</w:t>
            </w:r>
            <w:proofErr w:type="gramEnd"/>
            <w:r w:rsidRPr="002235CE">
              <w:rPr>
                <w:sz w:val="20"/>
                <w:szCs w:val="20"/>
              </w:rPr>
              <w:t>.</w:t>
            </w:r>
          </w:p>
          <w:p w:rsidR="00605F5B" w:rsidRDefault="00605F5B" w:rsidP="002235CE">
            <w:pPr>
              <w:spacing w:after="0" w:line="238" w:lineRule="auto"/>
              <w:rPr>
                <w:sz w:val="20"/>
                <w:szCs w:val="20"/>
              </w:rPr>
            </w:pPr>
            <w:r w:rsidRPr="002235CE">
              <w:rPr>
                <w:sz w:val="20"/>
                <w:szCs w:val="20"/>
              </w:rPr>
              <w:t>Претендент подает заявку на участие в конкурсном отборе в запечатанном конверте нарочно либо по почте.</w:t>
            </w:r>
          </w:p>
          <w:p w:rsidR="00605F5B" w:rsidRPr="00BF7BBF" w:rsidRDefault="00605F5B" w:rsidP="00B33D66">
            <w:pPr>
              <w:autoSpaceDE w:val="0"/>
              <w:autoSpaceDN w:val="0"/>
              <w:adjustRightInd w:val="0"/>
              <w:spacing w:after="0"/>
              <w:rPr>
                <w:sz w:val="20"/>
                <w:szCs w:val="20"/>
              </w:rPr>
            </w:pPr>
            <w:r w:rsidRPr="00BF7BBF">
              <w:rPr>
                <w:sz w:val="20"/>
                <w:szCs w:val="20"/>
              </w:rPr>
              <w:t xml:space="preserve">Заявка на участие в </w:t>
            </w:r>
            <w:r w:rsidRPr="00AD63D4">
              <w:rPr>
                <w:sz w:val="20"/>
                <w:szCs w:val="20"/>
              </w:rPr>
              <w:t>конкурсном отборе</w:t>
            </w:r>
            <w:r w:rsidRPr="00BF7BBF">
              <w:rPr>
                <w:sz w:val="20"/>
                <w:szCs w:val="20"/>
              </w:rPr>
              <w:t xml:space="preserve">, подготовленная </w:t>
            </w:r>
            <w:r>
              <w:rPr>
                <w:sz w:val="20"/>
                <w:szCs w:val="20"/>
              </w:rPr>
              <w:t>Претендентом</w:t>
            </w:r>
            <w:r w:rsidRPr="00BF7BBF">
              <w:rPr>
                <w:sz w:val="20"/>
                <w:szCs w:val="20"/>
              </w:rPr>
              <w:t>, должна быть составлена на русском языке.</w:t>
            </w:r>
            <w:bookmarkStart w:id="6" w:name="_Ref119430333"/>
            <w:r w:rsidRPr="00BF7BBF">
              <w:rPr>
                <w:sz w:val="20"/>
                <w:szCs w:val="20"/>
              </w:rPr>
              <w:t xml:space="preserve"> </w:t>
            </w:r>
            <w:bookmarkStart w:id="7" w:name="_Toc123405470"/>
            <w:bookmarkStart w:id="8" w:name="_Ref119429817"/>
            <w:bookmarkEnd w:id="6"/>
            <w:r w:rsidRPr="00BF7BBF">
              <w:rPr>
                <w:sz w:val="20"/>
                <w:szCs w:val="20"/>
              </w:rPr>
              <w:t xml:space="preserve">Входящие в заявку на участие в </w:t>
            </w:r>
            <w:r w:rsidRPr="00AD63D4">
              <w:rPr>
                <w:sz w:val="20"/>
                <w:szCs w:val="20"/>
              </w:rPr>
              <w:t>конкурсном отборе</w:t>
            </w:r>
            <w:r w:rsidRPr="00BF7BBF">
              <w:rPr>
                <w:sz w:val="20"/>
                <w:szCs w:val="20"/>
              </w:rPr>
              <w:t xml:space="preserve"> документы, оригиналы которых выданы </w:t>
            </w:r>
            <w:r>
              <w:rPr>
                <w:sz w:val="20"/>
                <w:szCs w:val="20"/>
              </w:rPr>
              <w:t xml:space="preserve">Претенденту </w:t>
            </w:r>
            <w:r w:rsidRPr="00BF7BBF">
              <w:rPr>
                <w:sz w:val="20"/>
                <w:szCs w:val="20"/>
              </w:rPr>
              <w:t xml:space="preserve">третьими лицами на ином языке, могут быть представлены на этом языке при условии, что к ним будет прилагаться </w:t>
            </w:r>
            <w:r w:rsidR="006A60A9">
              <w:rPr>
                <w:sz w:val="20"/>
                <w:szCs w:val="20"/>
              </w:rPr>
              <w:t>в установленном порядке</w:t>
            </w:r>
            <w:r w:rsidRPr="00BF7BBF">
              <w:rPr>
                <w:sz w:val="20"/>
                <w:szCs w:val="20"/>
              </w:rPr>
              <w:t xml:space="preserve"> заверенный перевод на русском языке. В случае противоречия оригинала и перевода преимущество будет иметь перевод.</w:t>
            </w:r>
            <w:bookmarkEnd w:id="7"/>
            <w:bookmarkEnd w:id="8"/>
          </w:p>
          <w:p w:rsidR="00605F5B" w:rsidRPr="00BF7BBF" w:rsidRDefault="00605F5B" w:rsidP="00B33D66">
            <w:pPr>
              <w:autoSpaceDE w:val="0"/>
              <w:autoSpaceDN w:val="0"/>
              <w:adjustRightInd w:val="0"/>
              <w:spacing w:after="0"/>
              <w:rPr>
                <w:sz w:val="20"/>
                <w:szCs w:val="20"/>
              </w:rPr>
            </w:pPr>
            <w:r w:rsidRPr="00BF7BBF">
              <w:rPr>
                <w:sz w:val="20"/>
                <w:szCs w:val="20"/>
              </w:rPr>
              <w:t xml:space="preserve">Все документы, входящие в состав заявки на участие в </w:t>
            </w:r>
            <w:r w:rsidRPr="00AD63D4">
              <w:rPr>
                <w:sz w:val="20"/>
                <w:szCs w:val="20"/>
              </w:rPr>
              <w:t>конкурсном отборе</w:t>
            </w:r>
            <w:r w:rsidRPr="00BF7BBF">
              <w:rPr>
                <w:sz w:val="20"/>
                <w:szCs w:val="20"/>
              </w:rPr>
              <w:t>, до</w:t>
            </w:r>
            <w:r>
              <w:rPr>
                <w:sz w:val="20"/>
                <w:szCs w:val="20"/>
              </w:rPr>
              <w:t>лжны иметь четко читаемый текст.</w:t>
            </w:r>
          </w:p>
          <w:p w:rsidR="00605F5B" w:rsidRDefault="00605F5B" w:rsidP="00B33D66">
            <w:pPr>
              <w:spacing w:after="0" w:line="238" w:lineRule="auto"/>
              <w:rPr>
                <w:b/>
                <w:sz w:val="20"/>
                <w:szCs w:val="20"/>
              </w:rPr>
            </w:pPr>
            <w:r w:rsidRPr="00BF7BBF">
              <w:rPr>
                <w:sz w:val="20"/>
                <w:szCs w:val="20"/>
              </w:rPr>
              <w:t xml:space="preserve">Сведения, содержащиеся в заявке на участие в </w:t>
            </w:r>
            <w:r w:rsidRPr="00AD63D4">
              <w:rPr>
                <w:sz w:val="20"/>
                <w:szCs w:val="20"/>
              </w:rPr>
              <w:t>конкурсном отборе</w:t>
            </w:r>
            <w:r w:rsidRPr="00BF7BBF">
              <w:rPr>
                <w:sz w:val="20"/>
                <w:szCs w:val="20"/>
              </w:rPr>
              <w:t>, не должны допускать двусмысленных толкований (разночтений), должны трактоваться однозначно.</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605F5B" w:rsidRDefault="00605F5B" w:rsidP="000A15B8">
            <w:pPr>
              <w:spacing w:after="0" w:line="238" w:lineRule="auto"/>
              <w:jc w:val="center"/>
              <w:rPr>
                <w:b/>
                <w:sz w:val="20"/>
                <w:szCs w:val="20"/>
              </w:rPr>
            </w:pPr>
            <w:r>
              <w:rPr>
                <w:b/>
                <w:sz w:val="20"/>
                <w:szCs w:val="20"/>
              </w:rPr>
              <w:lastRenderedPageBreak/>
              <w:t>Пункт 6</w:t>
            </w:r>
          </w:p>
        </w:tc>
        <w:tc>
          <w:tcPr>
            <w:tcW w:w="7797" w:type="dxa"/>
            <w:tcBorders>
              <w:top w:val="single" w:sz="4" w:space="0" w:color="auto"/>
              <w:left w:val="single" w:sz="4" w:space="0" w:color="auto"/>
              <w:bottom w:val="single" w:sz="4" w:space="0" w:color="auto"/>
              <w:right w:val="single" w:sz="4" w:space="0" w:color="auto"/>
            </w:tcBorders>
          </w:tcPr>
          <w:p w:rsidR="00605F5B" w:rsidRPr="00BF7BBF" w:rsidRDefault="00605F5B" w:rsidP="000A15B8">
            <w:pPr>
              <w:spacing w:after="0" w:line="238" w:lineRule="auto"/>
              <w:jc w:val="center"/>
              <w:rPr>
                <w:b/>
                <w:sz w:val="20"/>
                <w:szCs w:val="20"/>
              </w:rPr>
            </w:pPr>
            <w:r>
              <w:rPr>
                <w:b/>
                <w:sz w:val="20"/>
                <w:szCs w:val="20"/>
              </w:rPr>
              <w:t>Порядок отзыва заявок и внесения в них изменений</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0C0CED" w:rsidRDefault="00605F5B" w:rsidP="000A15B8">
            <w:pPr>
              <w:spacing w:after="0" w:line="238" w:lineRule="auto"/>
              <w:jc w:val="center"/>
              <w:rPr>
                <w:i/>
                <w:sz w:val="20"/>
                <w:szCs w:val="20"/>
              </w:rPr>
            </w:pPr>
            <w:r w:rsidRPr="000C0CED">
              <w:rPr>
                <w:i/>
                <w:sz w:val="20"/>
                <w:szCs w:val="20"/>
              </w:rPr>
              <w:t>Порядок отзыва заявок и внесения в них изменений</w:t>
            </w:r>
          </w:p>
        </w:tc>
        <w:tc>
          <w:tcPr>
            <w:tcW w:w="7797" w:type="dxa"/>
            <w:tcBorders>
              <w:top w:val="single" w:sz="4" w:space="0" w:color="auto"/>
              <w:left w:val="single" w:sz="4" w:space="0" w:color="auto"/>
              <w:bottom w:val="single" w:sz="4" w:space="0" w:color="auto"/>
              <w:right w:val="single" w:sz="4" w:space="0" w:color="auto"/>
            </w:tcBorders>
          </w:tcPr>
          <w:p w:rsidR="00605F5B" w:rsidRPr="000C0CED" w:rsidRDefault="00605F5B" w:rsidP="00070E60">
            <w:pPr>
              <w:spacing w:after="0" w:line="238" w:lineRule="auto"/>
              <w:rPr>
                <w:sz w:val="20"/>
                <w:szCs w:val="20"/>
              </w:rPr>
            </w:pPr>
            <w:r>
              <w:rPr>
                <w:sz w:val="20"/>
                <w:szCs w:val="20"/>
              </w:rPr>
              <w:t xml:space="preserve">Претендент </w:t>
            </w:r>
            <w:r w:rsidRPr="00250422">
              <w:rPr>
                <w:sz w:val="20"/>
                <w:szCs w:val="20"/>
              </w:rPr>
              <w:t xml:space="preserve">имеет право отозвать поданную им заявку </w:t>
            </w:r>
            <w:r>
              <w:rPr>
                <w:sz w:val="20"/>
                <w:szCs w:val="20"/>
              </w:rPr>
              <w:t xml:space="preserve">на участие в конкурсном отборе </w:t>
            </w:r>
            <w:r w:rsidRPr="00250422">
              <w:rPr>
                <w:sz w:val="20"/>
                <w:szCs w:val="20"/>
              </w:rPr>
              <w:t xml:space="preserve">путем письменного уведомления об этом </w:t>
            </w:r>
            <w:r>
              <w:rPr>
                <w:sz w:val="20"/>
                <w:szCs w:val="20"/>
              </w:rPr>
              <w:t>Организатора</w:t>
            </w:r>
            <w:r w:rsidRPr="00250422">
              <w:rPr>
                <w:sz w:val="20"/>
                <w:szCs w:val="20"/>
              </w:rPr>
              <w:t xml:space="preserve"> до окончания срока подачи заявок.</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605F5B" w:rsidRDefault="00605F5B" w:rsidP="000A15B8">
            <w:pPr>
              <w:spacing w:after="0" w:line="238" w:lineRule="auto"/>
              <w:jc w:val="center"/>
              <w:rPr>
                <w:b/>
                <w:sz w:val="20"/>
                <w:szCs w:val="20"/>
              </w:rPr>
            </w:pPr>
            <w:r>
              <w:rPr>
                <w:b/>
                <w:sz w:val="20"/>
                <w:szCs w:val="20"/>
              </w:rPr>
              <w:t>Пункт 7</w:t>
            </w:r>
          </w:p>
        </w:tc>
        <w:tc>
          <w:tcPr>
            <w:tcW w:w="7797" w:type="dxa"/>
            <w:tcBorders>
              <w:top w:val="single" w:sz="4" w:space="0" w:color="auto"/>
              <w:left w:val="single" w:sz="4" w:space="0" w:color="auto"/>
              <w:bottom w:val="single" w:sz="4" w:space="0" w:color="auto"/>
              <w:right w:val="single" w:sz="4" w:space="0" w:color="auto"/>
            </w:tcBorders>
          </w:tcPr>
          <w:p w:rsidR="00605F5B" w:rsidRPr="00BF7BBF" w:rsidRDefault="00605F5B" w:rsidP="000A15B8">
            <w:pPr>
              <w:spacing w:after="0" w:line="238" w:lineRule="auto"/>
              <w:jc w:val="center"/>
              <w:rPr>
                <w:b/>
                <w:sz w:val="20"/>
                <w:szCs w:val="20"/>
              </w:rPr>
            </w:pPr>
            <w:r>
              <w:rPr>
                <w:b/>
                <w:sz w:val="20"/>
                <w:szCs w:val="20"/>
              </w:rPr>
              <w:t xml:space="preserve">Вскрытие конвертов с заявками на участие в </w:t>
            </w:r>
            <w:r w:rsidRPr="005474D3">
              <w:rPr>
                <w:b/>
                <w:sz w:val="20"/>
                <w:szCs w:val="20"/>
              </w:rPr>
              <w:t>конкурсном отборе</w:t>
            </w:r>
          </w:p>
        </w:tc>
      </w:tr>
      <w:tr w:rsidR="00605F5B" w:rsidRPr="00BF7BBF" w:rsidTr="002235CE">
        <w:tblPrEx>
          <w:tblCellMar>
            <w:top w:w="0" w:type="dxa"/>
            <w:bottom w:w="0" w:type="dxa"/>
          </w:tblCellMar>
        </w:tblPrEx>
        <w:trPr>
          <w:trHeight w:val="1555"/>
        </w:trPr>
        <w:tc>
          <w:tcPr>
            <w:tcW w:w="2659" w:type="dxa"/>
            <w:gridSpan w:val="2"/>
            <w:tcBorders>
              <w:top w:val="single" w:sz="4" w:space="0" w:color="auto"/>
              <w:left w:val="single" w:sz="4" w:space="0" w:color="auto"/>
              <w:bottom w:val="single" w:sz="4" w:space="0" w:color="auto"/>
              <w:right w:val="single" w:sz="4" w:space="0" w:color="auto"/>
            </w:tcBorders>
          </w:tcPr>
          <w:p w:rsidR="00605F5B" w:rsidRPr="000C0CED" w:rsidRDefault="00605F5B" w:rsidP="005474D3">
            <w:pPr>
              <w:spacing w:after="0" w:line="238" w:lineRule="auto"/>
              <w:jc w:val="center"/>
              <w:rPr>
                <w:i/>
                <w:sz w:val="20"/>
                <w:szCs w:val="20"/>
              </w:rPr>
            </w:pPr>
            <w:r w:rsidRPr="000C0CED">
              <w:rPr>
                <w:i/>
                <w:sz w:val="20"/>
                <w:szCs w:val="20"/>
              </w:rPr>
              <w:t xml:space="preserve">Вскрытие конвертов с заявками на участие в </w:t>
            </w:r>
            <w:r>
              <w:rPr>
                <w:i/>
                <w:sz w:val="20"/>
                <w:szCs w:val="20"/>
              </w:rPr>
              <w:t>конкурсном отборе</w:t>
            </w:r>
          </w:p>
        </w:tc>
        <w:tc>
          <w:tcPr>
            <w:tcW w:w="7797" w:type="dxa"/>
            <w:tcBorders>
              <w:top w:val="single" w:sz="4" w:space="0" w:color="auto"/>
              <w:left w:val="single" w:sz="4" w:space="0" w:color="auto"/>
              <w:bottom w:val="single" w:sz="4" w:space="0" w:color="auto"/>
              <w:right w:val="single" w:sz="4" w:space="0" w:color="auto"/>
            </w:tcBorders>
          </w:tcPr>
          <w:p w:rsidR="00605F5B" w:rsidRDefault="00605F5B" w:rsidP="005C08DE">
            <w:pPr>
              <w:spacing w:after="0" w:line="238" w:lineRule="auto"/>
              <w:rPr>
                <w:sz w:val="20"/>
                <w:szCs w:val="20"/>
              </w:rPr>
            </w:pPr>
            <w:r>
              <w:rPr>
                <w:sz w:val="20"/>
                <w:szCs w:val="20"/>
              </w:rPr>
              <w:t xml:space="preserve">Вскрытие конвертов с заявками на участие в конкурсном отборе производится </w:t>
            </w:r>
            <w:r w:rsidR="001900D4">
              <w:rPr>
                <w:sz w:val="20"/>
                <w:szCs w:val="20"/>
              </w:rPr>
              <w:t>в срок, установленный настоящей конкурсной документацией</w:t>
            </w:r>
            <w:r>
              <w:rPr>
                <w:sz w:val="20"/>
                <w:szCs w:val="20"/>
              </w:rPr>
              <w:t xml:space="preserve"> по адресу:</w:t>
            </w:r>
            <w:r w:rsidR="008B2B72">
              <w:rPr>
                <w:iCs/>
                <w:sz w:val="20"/>
                <w:szCs w:val="20"/>
              </w:rPr>
              <w:t xml:space="preserve"> Российская Федерация</w:t>
            </w:r>
            <w:r w:rsidR="008B2B72" w:rsidRPr="00BF7BBF">
              <w:rPr>
                <w:iCs/>
                <w:sz w:val="20"/>
                <w:szCs w:val="20"/>
              </w:rPr>
              <w:t>, Р</w:t>
            </w:r>
            <w:r w:rsidR="008B2B72" w:rsidRPr="005F41D5">
              <w:rPr>
                <w:iCs/>
                <w:sz w:val="20"/>
                <w:szCs w:val="20"/>
              </w:rPr>
              <w:t xml:space="preserve">еспублика </w:t>
            </w:r>
            <w:r w:rsidR="008B2B72" w:rsidRPr="00BF7BBF">
              <w:rPr>
                <w:iCs/>
                <w:sz w:val="20"/>
                <w:szCs w:val="20"/>
              </w:rPr>
              <w:t>Б</w:t>
            </w:r>
            <w:r w:rsidR="008B2B72">
              <w:rPr>
                <w:iCs/>
                <w:sz w:val="20"/>
                <w:szCs w:val="20"/>
              </w:rPr>
              <w:t>ашкортостан</w:t>
            </w:r>
            <w:r w:rsidR="008B2B72" w:rsidRPr="00BF7BBF">
              <w:rPr>
                <w:iCs/>
                <w:sz w:val="20"/>
                <w:szCs w:val="20"/>
              </w:rPr>
              <w:t xml:space="preserve">, </w:t>
            </w:r>
            <w:smartTag w:uri="urn:schemas-microsoft-com:office:smarttags" w:element="metricconverter">
              <w:smartTagPr>
                <w:attr w:name="ProductID" w:val="450098, г"/>
              </w:smartTagPr>
              <w:r w:rsidR="008B2B72" w:rsidRPr="00BF7BBF">
                <w:rPr>
                  <w:bCs/>
                  <w:sz w:val="20"/>
                  <w:szCs w:val="20"/>
                </w:rPr>
                <w:t>450098, г</w:t>
              </w:r>
            </w:smartTag>
            <w:r w:rsidR="008B2B72" w:rsidRPr="00BF7BBF">
              <w:rPr>
                <w:bCs/>
                <w:sz w:val="20"/>
                <w:szCs w:val="20"/>
              </w:rPr>
              <w:t>. Уфа, проспект Октября, 120</w:t>
            </w:r>
            <w:r>
              <w:rPr>
                <w:sz w:val="20"/>
                <w:szCs w:val="20"/>
              </w:rPr>
              <w:t>.</w:t>
            </w:r>
          </w:p>
          <w:p w:rsidR="00605F5B" w:rsidRPr="000C0CED" w:rsidRDefault="00605F5B" w:rsidP="00DB2F19">
            <w:pPr>
              <w:spacing w:after="0" w:line="238" w:lineRule="auto"/>
              <w:rPr>
                <w:sz w:val="20"/>
                <w:szCs w:val="20"/>
              </w:rPr>
            </w:pPr>
            <w:r>
              <w:rPr>
                <w:sz w:val="20"/>
                <w:szCs w:val="20"/>
              </w:rPr>
              <w:t>Комиссией будут вскрываться конверты с заявками на участие в конкурсном отборе, которые поступили до начала вскрытия конвертов с заявками, в порядке их поступления. Содержание конвертов с заявками на участие в конкурсном отборе оглашается всем присутствующим.</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605F5B" w:rsidRDefault="00605F5B" w:rsidP="000A15B8">
            <w:pPr>
              <w:spacing w:after="0" w:line="238" w:lineRule="auto"/>
              <w:jc w:val="center"/>
              <w:rPr>
                <w:b/>
                <w:sz w:val="20"/>
                <w:szCs w:val="20"/>
              </w:rPr>
            </w:pPr>
            <w:r>
              <w:rPr>
                <w:b/>
                <w:sz w:val="20"/>
                <w:szCs w:val="20"/>
              </w:rPr>
              <w:t>Пункт 8</w:t>
            </w:r>
          </w:p>
        </w:tc>
        <w:tc>
          <w:tcPr>
            <w:tcW w:w="7797" w:type="dxa"/>
            <w:tcBorders>
              <w:top w:val="single" w:sz="4" w:space="0" w:color="auto"/>
              <w:left w:val="single" w:sz="4" w:space="0" w:color="auto"/>
              <w:bottom w:val="single" w:sz="4" w:space="0" w:color="auto"/>
              <w:right w:val="single" w:sz="4" w:space="0" w:color="auto"/>
            </w:tcBorders>
          </w:tcPr>
          <w:p w:rsidR="00605F5B" w:rsidRPr="00BF7BBF" w:rsidRDefault="00605F5B" w:rsidP="000A15B8">
            <w:pPr>
              <w:spacing w:after="0" w:line="238" w:lineRule="auto"/>
              <w:jc w:val="center"/>
              <w:rPr>
                <w:b/>
                <w:sz w:val="20"/>
                <w:szCs w:val="20"/>
              </w:rPr>
            </w:pPr>
            <w:r>
              <w:rPr>
                <w:b/>
                <w:sz w:val="20"/>
                <w:szCs w:val="20"/>
              </w:rPr>
              <w:t>Порядок допуска заявок юридических лиц к рассмотрению Комиссией</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834722" w:rsidRDefault="00605F5B" w:rsidP="000A15B8">
            <w:pPr>
              <w:spacing w:after="0" w:line="238" w:lineRule="auto"/>
              <w:jc w:val="center"/>
              <w:rPr>
                <w:i/>
                <w:sz w:val="20"/>
                <w:szCs w:val="20"/>
              </w:rPr>
            </w:pPr>
            <w:r w:rsidRPr="00834722">
              <w:rPr>
                <w:i/>
                <w:sz w:val="20"/>
                <w:szCs w:val="20"/>
              </w:rPr>
              <w:t xml:space="preserve">Порядок допуска заявок юридических </w:t>
            </w:r>
            <w:r>
              <w:rPr>
                <w:i/>
                <w:sz w:val="20"/>
                <w:szCs w:val="20"/>
              </w:rPr>
              <w:t>лиц к рассмотрению К</w:t>
            </w:r>
            <w:r w:rsidRPr="00834722">
              <w:rPr>
                <w:i/>
                <w:sz w:val="20"/>
                <w:szCs w:val="20"/>
              </w:rPr>
              <w:t>омиссией</w:t>
            </w:r>
          </w:p>
        </w:tc>
        <w:tc>
          <w:tcPr>
            <w:tcW w:w="7797" w:type="dxa"/>
            <w:tcBorders>
              <w:top w:val="single" w:sz="4" w:space="0" w:color="auto"/>
              <w:left w:val="single" w:sz="4" w:space="0" w:color="auto"/>
              <w:bottom w:val="single" w:sz="4" w:space="0" w:color="auto"/>
              <w:right w:val="single" w:sz="4" w:space="0" w:color="auto"/>
            </w:tcBorders>
          </w:tcPr>
          <w:p w:rsidR="00605F5B" w:rsidRPr="001900D4" w:rsidRDefault="00605F5B" w:rsidP="009E59E9">
            <w:pPr>
              <w:spacing w:after="0" w:line="238" w:lineRule="auto"/>
              <w:rPr>
                <w:sz w:val="20"/>
                <w:szCs w:val="20"/>
              </w:rPr>
            </w:pPr>
            <w:r w:rsidRPr="009E59E9">
              <w:rPr>
                <w:sz w:val="20"/>
                <w:szCs w:val="20"/>
              </w:rPr>
              <w:t xml:space="preserve">Комиссией к участию в конкурсном отборе допускаются Претенденты, отвечающие </w:t>
            </w:r>
            <w:r w:rsidRPr="001900D4">
              <w:rPr>
                <w:sz w:val="20"/>
                <w:szCs w:val="20"/>
              </w:rPr>
              <w:t xml:space="preserve">требованиям п. </w:t>
            </w:r>
            <w:r w:rsidR="00802426" w:rsidRPr="001900D4">
              <w:rPr>
                <w:sz w:val="20"/>
                <w:szCs w:val="20"/>
              </w:rPr>
              <w:t xml:space="preserve">4 </w:t>
            </w:r>
            <w:r w:rsidRPr="001900D4">
              <w:rPr>
                <w:sz w:val="20"/>
                <w:szCs w:val="20"/>
              </w:rPr>
              <w:t>настоящей конкурсной документации.</w:t>
            </w:r>
          </w:p>
          <w:p w:rsidR="00605F5B" w:rsidRPr="001900D4" w:rsidRDefault="00605F5B" w:rsidP="002235CE">
            <w:pPr>
              <w:spacing w:after="0" w:line="238" w:lineRule="auto"/>
              <w:rPr>
                <w:sz w:val="20"/>
                <w:szCs w:val="20"/>
              </w:rPr>
            </w:pPr>
            <w:r w:rsidRPr="001900D4">
              <w:rPr>
                <w:sz w:val="20"/>
                <w:szCs w:val="20"/>
              </w:rPr>
              <w:t>Претендент не допускается Организатором к участию в конкурсном отборе в случае, если:</w:t>
            </w:r>
          </w:p>
          <w:p w:rsidR="00605F5B" w:rsidRPr="001900D4" w:rsidRDefault="00605F5B" w:rsidP="002235CE">
            <w:pPr>
              <w:spacing w:after="0" w:line="238" w:lineRule="auto"/>
              <w:rPr>
                <w:sz w:val="20"/>
                <w:szCs w:val="20"/>
              </w:rPr>
            </w:pPr>
            <w:r w:rsidRPr="001900D4">
              <w:rPr>
                <w:sz w:val="20"/>
                <w:szCs w:val="20"/>
              </w:rPr>
              <w:t>1) Претендент не представил все документы, входящие в заявку, в полной комплектности;</w:t>
            </w:r>
          </w:p>
          <w:p w:rsidR="00605F5B" w:rsidRPr="001900D4" w:rsidRDefault="00605F5B" w:rsidP="002235CE">
            <w:pPr>
              <w:spacing w:after="0" w:line="238" w:lineRule="auto"/>
              <w:rPr>
                <w:sz w:val="20"/>
                <w:szCs w:val="20"/>
              </w:rPr>
            </w:pPr>
            <w:r w:rsidRPr="001900D4">
              <w:rPr>
                <w:sz w:val="20"/>
                <w:szCs w:val="20"/>
              </w:rPr>
              <w:t xml:space="preserve">2) Претендент не соответствует требованиям, установленным п. </w:t>
            </w:r>
            <w:r w:rsidR="00802426" w:rsidRPr="001900D4">
              <w:rPr>
                <w:sz w:val="20"/>
                <w:szCs w:val="20"/>
              </w:rPr>
              <w:t xml:space="preserve">4 </w:t>
            </w:r>
            <w:r w:rsidRPr="001900D4">
              <w:rPr>
                <w:sz w:val="20"/>
                <w:szCs w:val="20"/>
              </w:rPr>
              <w:t>настоящей конкурсной документации;</w:t>
            </w:r>
          </w:p>
          <w:p w:rsidR="00605F5B" w:rsidRPr="002235CE" w:rsidRDefault="00605F5B" w:rsidP="002235CE">
            <w:pPr>
              <w:spacing w:after="0" w:line="238" w:lineRule="auto"/>
              <w:rPr>
                <w:sz w:val="20"/>
                <w:szCs w:val="20"/>
              </w:rPr>
            </w:pPr>
            <w:r w:rsidRPr="001900D4">
              <w:rPr>
                <w:sz w:val="20"/>
                <w:szCs w:val="20"/>
              </w:rPr>
              <w:t>3) заявка на участие в конкурсном отборе</w:t>
            </w:r>
            <w:r w:rsidRPr="002235CE">
              <w:rPr>
                <w:sz w:val="20"/>
                <w:szCs w:val="20"/>
              </w:rPr>
              <w:t xml:space="preserve"> подана по истечении срока приема заявок, указанного в объявлении о проведении конкурсного отбора;</w:t>
            </w:r>
          </w:p>
          <w:p w:rsidR="00605F5B" w:rsidRPr="002235CE" w:rsidRDefault="00605F5B" w:rsidP="002235CE">
            <w:pPr>
              <w:spacing w:after="0" w:line="238" w:lineRule="auto"/>
              <w:rPr>
                <w:sz w:val="20"/>
                <w:szCs w:val="20"/>
              </w:rPr>
            </w:pPr>
            <w:r w:rsidRPr="002235CE">
              <w:rPr>
                <w:sz w:val="20"/>
                <w:szCs w:val="20"/>
              </w:rPr>
              <w:t>4) документы, входящие в заявку, содержат недостоверные сведения;</w:t>
            </w:r>
          </w:p>
          <w:p w:rsidR="00605F5B" w:rsidRPr="002235CE" w:rsidRDefault="00605F5B" w:rsidP="002235CE">
            <w:pPr>
              <w:spacing w:after="0" w:line="238" w:lineRule="auto"/>
              <w:rPr>
                <w:sz w:val="20"/>
                <w:szCs w:val="20"/>
              </w:rPr>
            </w:pPr>
            <w:r w:rsidRPr="002235CE">
              <w:rPr>
                <w:sz w:val="20"/>
                <w:szCs w:val="20"/>
              </w:rPr>
              <w:t>5) заявка не соответствует требованиям конкурсной документации;</w:t>
            </w:r>
          </w:p>
          <w:p w:rsidR="00605F5B" w:rsidRDefault="00605F5B" w:rsidP="002235CE">
            <w:pPr>
              <w:spacing w:after="0" w:line="238" w:lineRule="auto"/>
              <w:rPr>
                <w:sz w:val="20"/>
                <w:szCs w:val="20"/>
              </w:rPr>
            </w:pPr>
            <w:r w:rsidRPr="002235CE">
              <w:rPr>
                <w:sz w:val="20"/>
                <w:szCs w:val="20"/>
              </w:rPr>
              <w:t>6) заявка подана лицом, не уполномоченным на осуществление таких действий.</w:t>
            </w:r>
          </w:p>
          <w:p w:rsidR="00605F5B" w:rsidRDefault="00605F5B" w:rsidP="006E577B">
            <w:pPr>
              <w:spacing w:after="0" w:line="238" w:lineRule="auto"/>
              <w:rPr>
                <w:sz w:val="20"/>
                <w:szCs w:val="20"/>
              </w:rPr>
            </w:pPr>
            <w:r w:rsidRPr="006E577B">
              <w:rPr>
                <w:sz w:val="20"/>
                <w:szCs w:val="20"/>
              </w:rPr>
              <w:t>По результатам рассмотрения заявок на участие в конкурсном отборе Комиссией</w:t>
            </w:r>
            <w:r w:rsidR="006A60A9">
              <w:rPr>
                <w:sz w:val="20"/>
                <w:szCs w:val="20"/>
              </w:rPr>
              <w:t xml:space="preserve"> в</w:t>
            </w:r>
            <w:r w:rsidRPr="006E577B">
              <w:rPr>
                <w:sz w:val="20"/>
                <w:szCs w:val="20"/>
              </w:rPr>
              <w:t xml:space="preserve"> </w:t>
            </w:r>
            <w:r w:rsidR="006A60A9">
              <w:rPr>
                <w:sz w:val="20"/>
                <w:szCs w:val="20"/>
              </w:rPr>
              <w:t xml:space="preserve"> </w:t>
            </w:r>
            <w:r w:rsidRPr="00B33D66">
              <w:rPr>
                <w:sz w:val="20"/>
                <w:szCs w:val="20"/>
              </w:rPr>
              <w:t>течение 3 рабочих дней со дня вскрытия конвертов</w:t>
            </w:r>
            <w:r>
              <w:rPr>
                <w:sz w:val="20"/>
                <w:szCs w:val="20"/>
              </w:rPr>
              <w:t xml:space="preserve"> </w:t>
            </w:r>
            <w:r w:rsidRPr="006E577B">
              <w:rPr>
                <w:sz w:val="20"/>
                <w:szCs w:val="20"/>
              </w:rPr>
              <w:t xml:space="preserve">принимается решение о допуске к участию в конкурсном отборе Претендента или </w:t>
            </w:r>
            <w:proofErr w:type="gramStart"/>
            <w:r w:rsidRPr="006E577B">
              <w:rPr>
                <w:sz w:val="20"/>
                <w:szCs w:val="20"/>
              </w:rPr>
              <w:t xml:space="preserve">об отказе в допуске такого Претендента к участию в Конкурсном отборе по </w:t>
            </w:r>
            <w:r w:rsidR="00802426">
              <w:rPr>
                <w:sz w:val="20"/>
                <w:szCs w:val="20"/>
              </w:rPr>
              <w:t xml:space="preserve">вышеуказанным </w:t>
            </w:r>
            <w:r w:rsidRPr="006E577B">
              <w:rPr>
                <w:sz w:val="20"/>
                <w:szCs w:val="20"/>
              </w:rPr>
              <w:t>основаниям</w:t>
            </w:r>
            <w:proofErr w:type="gramEnd"/>
            <w:r>
              <w:rPr>
                <w:sz w:val="20"/>
                <w:szCs w:val="20"/>
              </w:rPr>
              <w:t>.</w:t>
            </w:r>
          </w:p>
          <w:p w:rsidR="00605F5B" w:rsidRPr="009E59E9" w:rsidRDefault="00605F5B" w:rsidP="006E577B">
            <w:pPr>
              <w:spacing w:after="0" w:line="238" w:lineRule="auto"/>
              <w:rPr>
                <w:sz w:val="20"/>
                <w:szCs w:val="20"/>
              </w:rPr>
            </w:pPr>
            <w:r w:rsidRPr="006E577B">
              <w:rPr>
                <w:sz w:val="20"/>
                <w:szCs w:val="20"/>
              </w:rPr>
              <w:t>Соответствующее решение оформляется протоколом допуска к участию в конкурсном отборе, который подписывается членами Комиссии</w:t>
            </w:r>
            <w:r>
              <w:rPr>
                <w:sz w:val="20"/>
                <w:szCs w:val="20"/>
              </w:rPr>
              <w:t>.</w:t>
            </w:r>
          </w:p>
        </w:tc>
      </w:tr>
      <w:tr w:rsidR="00605F5B" w:rsidRPr="00BF7BBF" w:rsidTr="00F36C0B">
        <w:tblPrEx>
          <w:tblCellMar>
            <w:top w:w="0" w:type="dxa"/>
            <w:bottom w:w="0" w:type="dxa"/>
          </w:tblCellMar>
        </w:tblPrEx>
        <w:trPr>
          <w:trHeight w:val="293"/>
        </w:trPr>
        <w:tc>
          <w:tcPr>
            <w:tcW w:w="2659" w:type="dxa"/>
            <w:gridSpan w:val="2"/>
            <w:tcBorders>
              <w:top w:val="single" w:sz="4" w:space="0" w:color="auto"/>
              <w:left w:val="single" w:sz="4" w:space="0" w:color="auto"/>
              <w:bottom w:val="single" w:sz="4" w:space="0" w:color="auto"/>
              <w:right w:val="single" w:sz="4" w:space="0" w:color="auto"/>
            </w:tcBorders>
          </w:tcPr>
          <w:p w:rsidR="00605F5B" w:rsidRPr="00802426" w:rsidRDefault="00605F5B" w:rsidP="000A15B8">
            <w:pPr>
              <w:spacing w:after="0" w:line="238" w:lineRule="auto"/>
              <w:jc w:val="center"/>
              <w:rPr>
                <w:b/>
                <w:sz w:val="20"/>
                <w:szCs w:val="20"/>
              </w:rPr>
            </w:pPr>
            <w:r>
              <w:rPr>
                <w:b/>
                <w:sz w:val="20"/>
                <w:szCs w:val="20"/>
              </w:rPr>
              <w:t xml:space="preserve">Пункт </w:t>
            </w:r>
            <w:r w:rsidR="00802426">
              <w:rPr>
                <w:b/>
                <w:sz w:val="20"/>
                <w:szCs w:val="20"/>
              </w:rPr>
              <w:t>9</w:t>
            </w:r>
          </w:p>
        </w:tc>
        <w:tc>
          <w:tcPr>
            <w:tcW w:w="7797" w:type="dxa"/>
            <w:tcBorders>
              <w:top w:val="single" w:sz="4" w:space="0" w:color="auto"/>
              <w:left w:val="single" w:sz="4" w:space="0" w:color="auto"/>
              <w:bottom w:val="single" w:sz="4" w:space="0" w:color="auto"/>
              <w:right w:val="single" w:sz="4" w:space="0" w:color="auto"/>
            </w:tcBorders>
          </w:tcPr>
          <w:p w:rsidR="00605F5B" w:rsidRPr="00BF7BBF" w:rsidRDefault="00605F5B" w:rsidP="006E577B">
            <w:pPr>
              <w:spacing w:after="0" w:line="238" w:lineRule="auto"/>
              <w:jc w:val="center"/>
              <w:rPr>
                <w:b/>
                <w:sz w:val="20"/>
                <w:szCs w:val="20"/>
              </w:rPr>
            </w:pPr>
            <w:r>
              <w:rPr>
                <w:b/>
                <w:sz w:val="20"/>
                <w:szCs w:val="20"/>
              </w:rPr>
              <w:t xml:space="preserve">Порядок оценки заявок на участие в </w:t>
            </w:r>
            <w:r w:rsidRPr="005474D3">
              <w:rPr>
                <w:b/>
                <w:sz w:val="20"/>
                <w:szCs w:val="20"/>
              </w:rPr>
              <w:t>конкурсном отборе</w:t>
            </w:r>
          </w:p>
        </w:tc>
      </w:tr>
      <w:tr w:rsidR="00605F5B" w:rsidRPr="00BF7BBF" w:rsidTr="00802426">
        <w:tblPrEx>
          <w:tblCellMar>
            <w:top w:w="0" w:type="dxa"/>
            <w:bottom w:w="0" w:type="dxa"/>
          </w:tblCellMar>
        </w:tblPrEx>
        <w:trPr>
          <w:trHeight w:val="1980"/>
        </w:trPr>
        <w:tc>
          <w:tcPr>
            <w:tcW w:w="2659" w:type="dxa"/>
            <w:gridSpan w:val="2"/>
            <w:tcBorders>
              <w:top w:val="single" w:sz="4" w:space="0" w:color="auto"/>
              <w:left w:val="single" w:sz="4" w:space="0" w:color="auto"/>
              <w:right w:val="single" w:sz="4" w:space="0" w:color="auto"/>
            </w:tcBorders>
          </w:tcPr>
          <w:p w:rsidR="00605F5B" w:rsidRPr="00834722" w:rsidRDefault="00605F5B" w:rsidP="000A15B8">
            <w:pPr>
              <w:spacing w:after="0" w:line="238" w:lineRule="auto"/>
              <w:jc w:val="center"/>
              <w:rPr>
                <w:i/>
                <w:sz w:val="20"/>
                <w:szCs w:val="20"/>
              </w:rPr>
            </w:pPr>
            <w:r w:rsidRPr="00834722">
              <w:rPr>
                <w:i/>
                <w:sz w:val="20"/>
                <w:szCs w:val="20"/>
              </w:rPr>
              <w:t>Порядок рассмотрения</w:t>
            </w:r>
            <w:r>
              <w:rPr>
                <w:i/>
                <w:sz w:val="20"/>
                <w:szCs w:val="20"/>
              </w:rPr>
              <w:t xml:space="preserve"> и оценки</w:t>
            </w:r>
            <w:r w:rsidRPr="00834722">
              <w:rPr>
                <w:i/>
                <w:sz w:val="20"/>
                <w:szCs w:val="20"/>
              </w:rPr>
              <w:t xml:space="preserve"> заявок на участие в </w:t>
            </w:r>
            <w:r w:rsidRPr="005474D3">
              <w:rPr>
                <w:i/>
                <w:sz w:val="20"/>
                <w:szCs w:val="20"/>
              </w:rPr>
              <w:t>конкурсном отборе</w:t>
            </w:r>
          </w:p>
          <w:p w:rsidR="00605F5B" w:rsidRPr="00834722" w:rsidRDefault="00605F5B" w:rsidP="000A15B8">
            <w:pPr>
              <w:spacing w:line="238" w:lineRule="auto"/>
              <w:jc w:val="center"/>
              <w:rPr>
                <w:i/>
                <w:sz w:val="20"/>
                <w:szCs w:val="20"/>
              </w:rPr>
            </w:pPr>
          </w:p>
        </w:tc>
        <w:tc>
          <w:tcPr>
            <w:tcW w:w="7797" w:type="dxa"/>
            <w:tcBorders>
              <w:top w:val="single" w:sz="4" w:space="0" w:color="auto"/>
              <w:left w:val="single" w:sz="4" w:space="0" w:color="auto"/>
              <w:right w:val="single" w:sz="4" w:space="0" w:color="auto"/>
            </w:tcBorders>
          </w:tcPr>
          <w:p w:rsidR="00605F5B" w:rsidRPr="00802426" w:rsidRDefault="00605F5B" w:rsidP="00802426">
            <w:pPr>
              <w:spacing w:after="0" w:line="238" w:lineRule="auto"/>
              <w:rPr>
                <w:sz w:val="20"/>
                <w:szCs w:val="20"/>
              </w:rPr>
            </w:pPr>
            <w:r>
              <w:rPr>
                <w:sz w:val="20"/>
                <w:szCs w:val="20"/>
              </w:rPr>
              <w:t>В</w:t>
            </w:r>
            <w:r w:rsidRPr="006E577B">
              <w:rPr>
                <w:sz w:val="20"/>
                <w:szCs w:val="20"/>
              </w:rPr>
              <w:t xml:space="preserve"> </w:t>
            </w:r>
            <w:r>
              <w:rPr>
                <w:sz w:val="20"/>
                <w:szCs w:val="20"/>
              </w:rPr>
              <w:t xml:space="preserve">срок, установленный настоящей документацией, </w:t>
            </w:r>
            <w:r w:rsidRPr="006E577B">
              <w:rPr>
                <w:sz w:val="20"/>
                <w:szCs w:val="20"/>
              </w:rPr>
              <w:t xml:space="preserve">Комиссией осуществляется оценка заявок Участников конкурсного отбора на основе </w:t>
            </w:r>
            <w:r w:rsidRPr="00802426">
              <w:rPr>
                <w:sz w:val="20"/>
                <w:szCs w:val="20"/>
              </w:rPr>
              <w:t>критериев, указанных в</w:t>
            </w:r>
            <w:r w:rsidR="00802426" w:rsidRPr="00802426">
              <w:rPr>
                <w:sz w:val="20"/>
                <w:szCs w:val="20"/>
              </w:rPr>
              <w:t xml:space="preserve"> разделе V настоящей конкурсной документации</w:t>
            </w:r>
            <w:r w:rsidRPr="00802426">
              <w:rPr>
                <w:sz w:val="20"/>
                <w:szCs w:val="20"/>
              </w:rPr>
              <w:t>.</w:t>
            </w:r>
          </w:p>
          <w:p w:rsidR="00605F5B" w:rsidRPr="006E577B" w:rsidRDefault="00605F5B" w:rsidP="00802426">
            <w:pPr>
              <w:spacing w:after="0" w:line="238" w:lineRule="auto"/>
              <w:rPr>
                <w:sz w:val="20"/>
                <w:szCs w:val="20"/>
              </w:rPr>
            </w:pPr>
            <w:r w:rsidRPr="00802426">
              <w:rPr>
                <w:sz w:val="20"/>
                <w:szCs w:val="20"/>
              </w:rPr>
              <w:t>Победителем конкурсного отбора признается участник с наибольшим итоговым рейтингом, рассчитанным в соответствии с критериями конкурсного</w:t>
            </w:r>
            <w:r w:rsidRPr="006E577B">
              <w:rPr>
                <w:sz w:val="20"/>
                <w:szCs w:val="20"/>
              </w:rPr>
              <w:t xml:space="preserve"> отбора.</w:t>
            </w:r>
          </w:p>
          <w:p w:rsidR="00605F5B" w:rsidRPr="006E577B" w:rsidRDefault="00605F5B" w:rsidP="00802426">
            <w:pPr>
              <w:spacing w:after="0" w:line="238" w:lineRule="auto"/>
              <w:rPr>
                <w:sz w:val="20"/>
                <w:szCs w:val="20"/>
              </w:rPr>
            </w:pPr>
            <w:r w:rsidRPr="006E577B">
              <w:rPr>
                <w:sz w:val="20"/>
                <w:szCs w:val="20"/>
              </w:rPr>
              <w:t>В случае равенства баллов победитель определяется путем голосования членов Комиссии. При равенстве голосов победителем признается Участник, за которого проголосовал Председатель Комиссии.</w:t>
            </w:r>
          </w:p>
          <w:p w:rsidR="00605F5B" w:rsidRPr="006E577B" w:rsidRDefault="00605F5B" w:rsidP="00802426">
            <w:pPr>
              <w:spacing w:after="0" w:line="238" w:lineRule="auto"/>
              <w:rPr>
                <w:sz w:val="20"/>
                <w:szCs w:val="20"/>
              </w:rPr>
            </w:pPr>
            <w:r w:rsidRPr="006E577B">
              <w:rPr>
                <w:sz w:val="20"/>
                <w:szCs w:val="20"/>
              </w:rPr>
              <w:t xml:space="preserve">Участнику конкурсного отбора с наибольшим итоговым рейтингом, присваивается первый номер. Участнику конкурсного отбора, набравшему по итогам конкурсного отбора наибольшее количество баллов после Участника, которому присвоен первый номер, присваивается второй номер. Участнику, которому присвоен первый номер, </w:t>
            </w:r>
            <w:r w:rsidRPr="006E577B">
              <w:rPr>
                <w:sz w:val="20"/>
                <w:szCs w:val="20"/>
              </w:rPr>
              <w:lastRenderedPageBreak/>
              <w:t>объявляется победителем конкурсного отбора.</w:t>
            </w:r>
          </w:p>
          <w:p w:rsidR="00605F5B" w:rsidRDefault="00605F5B" w:rsidP="00802426">
            <w:pPr>
              <w:spacing w:after="0" w:line="238" w:lineRule="auto"/>
              <w:rPr>
                <w:sz w:val="20"/>
                <w:szCs w:val="20"/>
              </w:rPr>
            </w:pPr>
            <w:r w:rsidRPr="006E577B">
              <w:rPr>
                <w:sz w:val="20"/>
                <w:szCs w:val="20"/>
              </w:rPr>
              <w:t>В случае</w:t>
            </w:r>
            <w:proofErr w:type="gramStart"/>
            <w:r w:rsidRPr="006E577B">
              <w:rPr>
                <w:sz w:val="20"/>
                <w:szCs w:val="20"/>
              </w:rPr>
              <w:t>,</w:t>
            </w:r>
            <w:proofErr w:type="gramEnd"/>
            <w:r w:rsidRPr="006E577B">
              <w:rPr>
                <w:sz w:val="20"/>
                <w:szCs w:val="20"/>
              </w:rPr>
              <w:t xml:space="preserve"> если подана одна заявка, конкурсный отбор признается несостоявшимся и договор о предоставлении муниципальной гарантии заключ</w:t>
            </w:r>
            <w:r w:rsidR="006A60A9">
              <w:rPr>
                <w:sz w:val="20"/>
                <w:szCs w:val="20"/>
              </w:rPr>
              <w:t>ается с Участником, подавшим заявку</w:t>
            </w:r>
            <w:r w:rsidRPr="006E577B">
              <w:rPr>
                <w:sz w:val="20"/>
                <w:szCs w:val="20"/>
              </w:rPr>
              <w:t>.</w:t>
            </w:r>
          </w:p>
          <w:p w:rsidR="00605F5B" w:rsidRPr="00834722" w:rsidRDefault="00605F5B" w:rsidP="00802426">
            <w:pPr>
              <w:spacing w:after="0" w:line="238" w:lineRule="auto"/>
              <w:rPr>
                <w:sz w:val="20"/>
                <w:szCs w:val="20"/>
              </w:rPr>
            </w:pPr>
            <w:r w:rsidRPr="006E577B">
              <w:rPr>
                <w:sz w:val="20"/>
                <w:szCs w:val="20"/>
              </w:rPr>
              <w:t xml:space="preserve">По результатам конкурсного отбора в </w:t>
            </w:r>
            <w:proofErr w:type="gramStart"/>
            <w:r>
              <w:rPr>
                <w:sz w:val="20"/>
                <w:szCs w:val="20"/>
              </w:rPr>
              <w:t>срок, установленный настоящей документацией</w:t>
            </w:r>
            <w:r w:rsidRPr="006E577B">
              <w:rPr>
                <w:sz w:val="20"/>
                <w:szCs w:val="20"/>
              </w:rPr>
              <w:t xml:space="preserve"> члены Комиссии подписывают</w:t>
            </w:r>
            <w:proofErr w:type="gramEnd"/>
            <w:r w:rsidRPr="006E577B">
              <w:rPr>
                <w:sz w:val="20"/>
                <w:szCs w:val="20"/>
              </w:rPr>
              <w:t xml:space="preserve"> протокол подведения итогов конкурсного отбора, который является документом, подтверждающим право победителя на заключение договора о предоставлении муниципальной гарантии.</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B05E37" w:rsidRDefault="00605F5B" w:rsidP="000A15B8">
            <w:pPr>
              <w:spacing w:after="0" w:line="238" w:lineRule="auto"/>
              <w:jc w:val="center"/>
              <w:rPr>
                <w:b/>
                <w:sz w:val="20"/>
                <w:szCs w:val="20"/>
              </w:rPr>
            </w:pPr>
            <w:r>
              <w:rPr>
                <w:b/>
                <w:sz w:val="20"/>
                <w:szCs w:val="20"/>
              </w:rPr>
              <w:lastRenderedPageBreak/>
              <w:t xml:space="preserve">Пункт </w:t>
            </w:r>
            <w:r w:rsidR="001900D4">
              <w:rPr>
                <w:b/>
                <w:sz w:val="20"/>
                <w:szCs w:val="20"/>
              </w:rPr>
              <w:t>10</w:t>
            </w:r>
          </w:p>
        </w:tc>
        <w:tc>
          <w:tcPr>
            <w:tcW w:w="7797" w:type="dxa"/>
            <w:tcBorders>
              <w:top w:val="single" w:sz="4" w:space="0" w:color="auto"/>
              <w:left w:val="single" w:sz="4" w:space="0" w:color="auto"/>
              <w:bottom w:val="single" w:sz="4" w:space="0" w:color="auto"/>
              <w:right w:val="single" w:sz="4" w:space="0" w:color="auto"/>
            </w:tcBorders>
          </w:tcPr>
          <w:p w:rsidR="00605F5B" w:rsidRPr="00BF7BBF" w:rsidRDefault="00605F5B" w:rsidP="000A15B8">
            <w:pPr>
              <w:spacing w:after="0" w:line="238" w:lineRule="auto"/>
              <w:jc w:val="center"/>
              <w:rPr>
                <w:b/>
                <w:sz w:val="20"/>
                <w:szCs w:val="20"/>
              </w:rPr>
            </w:pPr>
            <w:r>
              <w:rPr>
                <w:b/>
                <w:sz w:val="20"/>
                <w:szCs w:val="20"/>
              </w:rPr>
              <w:t xml:space="preserve">Заключение Договора по результатам </w:t>
            </w:r>
            <w:r w:rsidRPr="005474D3">
              <w:rPr>
                <w:b/>
                <w:sz w:val="20"/>
                <w:szCs w:val="20"/>
              </w:rPr>
              <w:t>конкурсного отбора</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C20275" w:rsidRDefault="00605F5B" w:rsidP="000A15B8">
            <w:pPr>
              <w:spacing w:after="0" w:line="238" w:lineRule="auto"/>
              <w:jc w:val="center"/>
              <w:rPr>
                <w:i/>
                <w:sz w:val="20"/>
                <w:szCs w:val="20"/>
              </w:rPr>
            </w:pPr>
            <w:r w:rsidRPr="00C20275">
              <w:rPr>
                <w:i/>
                <w:sz w:val="20"/>
                <w:szCs w:val="20"/>
              </w:rPr>
              <w:t xml:space="preserve">Заключение Договора по результатам </w:t>
            </w:r>
            <w:r w:rsidRPr="005474D3">
              <w:rPr>
                <w:i/>
                <w:sz w:val="20"/>
                <w:szCs w:val="20"/>
              </w:rPr>
              <w:t>конкурсного отбора</w:t>
            </w:r>
          </w:p>
        </w:tc>
        <w:tc>
          <w:tcPr>
            <w:tcW w:w="7797" w:type="dxa"/>
            <w:tcBorders>
              <w:top w:val="single" w:sz="4" w:space="0" w:color="auto"/>
              <w:left w:val="single" w:sz="4" w:space="0" w:color="auto"/>
              <w:bottom w:val="single" w:sz="4" w:space="0" w:color="auto"/>
              <w:right w:val="single" w:sz="4" w:space="0" w:color="auto"/>
            </w:tcBorders>
          </w:tcPr>
          <w:p w:rsidR="00605F5B" w:rsidRDefault="00605F5B" w:rsidP="00F31092">
            <w:pPr>
              <w:spacing w:after="0" w:line="238" w:lineRule="auto"/>
              <w:rPr>
                <w:sz w:val="20"/>
                <w:szCs w:val="20"/>
              </w:rPr>
            </w:pPr>
            <w:r w:rsidRPr="006E577B">
              <w:rPr>
                <w:sz w:val="20"/>
                <w:szCs w:val="20"/>
              </w:rPr>
              <w:t xml:space="preserve">Организатор на основании решения, принятого Комиссией по результатам конкурсного отбора, в течение 5 рабочих дней с момента опубликования результатов конкурсного отбора подготавливает проект постановления </w:t>
            </w:r>
            <w:r w:rsidR="00A461E3" w:rsidRPr="00A461E3">
              <w:rPr>
                <w:sz w:val="20"/>
                <w:szCs w:val="20"/>
              </w:rPr>
              <w:t>Администрации городского округа город Уфа Республики Башкортостан</w:t>
            </w:r>
            <w:r w:rsidRPr="006E577B">
              <w:rPr>
                <w:sz w:val="20"/>
                <w:szCs w:val="20"/>
              </w:rPr>
              <w:t xml:space="preserve"> о предоставлении му</w:t>
            </w:r>
            <w:r w:rsidR="006A60A9">
              <w:rPr>
                <w:sz w:val="20"/>
                <w:szCs w:val="20"/>
              </w:rPr>
              <w:t>ниципальной гарантии победителю</w:t>
            </w:r>
            <w:r w:rsidRPr="006E577B">
              <w:rPr>
                <w:sz w:val="20"/>
                <w:szCs w:val="20"/>
              </w:rPr>
              <w:t xml:space="preserve"> конкурсного отбора.</w:t>
            </w:r>
          </w:p>
          <w:p w:rsidR="00605F5B" w:rsidRPr="00C20275" w:rsidRDefault="00605F5B" w:rsidP="00F31092">
            <w:pPr>
              <w:spacing w:after="0" w:line="238" w:lineRule="auto"/>
              <w:rPr>
                <w:sz w:val="20"/>
                <w:szCs w:val="20"/>
              </w:rPr>
            </w:pPr>
            <w:r>
              <w:rPr>
                <w:sz w:val="20"/>
                <w:szCs w:val="20"/>
              </w:rPr>
              <w:t>Заказчик</w:t>
            </w:r>
            <w:r w:rsidRPr="006E577B">
              <w:rPr>
                <w:sz w:val="20"/>
                <w:szCs w:val="20"/>
              </w:rPr>
              <w:t xml:space="preserve"> после принятия соответствующего постановления в течение 10 рабочих дней заключает с победителями конкурсного отбора договор о предоставлении муниципальной гарантии и предоставляет муниципальную гарантию.</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B74E46" w:rsidRDefault="00605F5B" w:rsidP="000A15B8">
            <w:pPr>
              <w:spacing w:after="0" w:line="238" w:lineRule="auto"/>
              <w:jc w:val="center"/>
              <w:rPr>
                <w:i/>
                <w:sz w:val="20"/>
                <w:szCs w:val="20"/>
              </w:rPr>
            </w:pPr>
            <w:bookmarkStart w:id="9" w:name="_Ref166312503"/>
            <w:bookmarkEnd w:id="9"/>
            <w:r w:rsidRPr="00B74E46">
              <w:rPr>
                <w:b/>
                <w:sz w:val="20"/>
                <w:szCs w:val="20"/>
              </w:rPr>
              <w:t>Пункт 1</w:t>
            </w:r>
            <w:r w:rsidR="001900D4" w:rsidRPr="00B74E46">
              <w:rPr>
                <w:b/>
                <w:sz w:val="20"/>
                <w:szCs w:val="20"/>
              </w:rPr>
              <w:t>1</w:t>
            </w:r>
          </w:p>
        </w:tc>
        <w:tc>
          <w:tcPr>
            <w:tcW w:w="7797" w:type="dxa"/>
            <w:tcBorders>
              <w:top w:val="single" w:sz="4" w:space="0" w:color="auto"/>
              <w:left w:val="single" w:sz="4" w:space="0" w:color="auto"/>
              <w:bottom w:val="single" w:sz="4" w:space="0" w:color="auto"/>
              <w:right w:val="single" w:sz="4" w:space="0" w:color="auto"/>
            </w:tcBorders>
          </w:tcPr>
          <w:p w:rsidR="00605F5B" w:rsidRPr="00B74E46" w:rsidRDefault="00605F5B" w:rsidP="00B33D66">
            <w:pPr>
              <w:spacing w:after="0" w:line="238" w:lineRule="auto"/>
              <w:jc w:val="center"/>
              <w:rPr>
                <w:b/>
                <w:sz w:val="20"/>
                <w:szCs w:val="20"/>
              </w:rPr>
            </w:pPr>
            <w:r w:rsidRPr="00B74E46">
              <w:rPr>
                <w:b/>
                <w:sz w:val="20"/>
                <w:szCs w:val="20"/>
              </w:rPr>
              <w:t>Дата и время начала и окончания срока подачи заявок на участие в предварительном отборе</w:t>
            </w:r>
          </w:p>
        </w:tc>
      </w:tr>
      <w:tr w:rsidR="00605F5B" w:rsidRPr="00BF7BBF" w:rsidTr="00F36C0B">
        <w:tblPrEx>
          <w:tblCellMar>
            <w:top w:w="0" w:type="dxa"/>
            <w:bottom w:w="0" w:type="dxa"/>
          </w:tblCellMar>
        </w:tblPrEx>
        <w:trPr>
          <w:trHeight w:val="70"/>
        </w:trPr>
        <w:tc>
          <w:tcPr>
            <w:tcW w:w="2659" w:type="dxa"/>
            <w:gridSpan w:val="2"/>
            <w:tcBorders>
              <w:left w:val="single" w:sz="4" w:space="0" w:color="auto"/>
              <w:bottom w:val="single" w:sz="4" w:space="0" w:color="auto"/>
              <w:right w:val="single" w:sz="4" w:space="0" w:color="auto"/>
            </w:tcBorders>
          </w:tcPr>
          <w:p w:rsidR="00605F5B" w:rsidRPr="00B74E46" w:rsidRDefault="00605F5B" w:rsidP="000A15B8">
            <w:pPr>
              <w:spacing w:after="0" w:line="238" w:lineRule="auto"/>
              <w:jc w:val="center"/>
              <w:rPr>
                <w:i/>
                <w:sz w:val="20"/>
                <w:szCs w:val="20"/>
              </w:rPr>
            </w:pPr>
            <w:r w:rsidRPr="00B74E46">
              <w:rPr>
                <w:i/>
                <w:sz w:val="20"/>
                <w:szCs w:val="20"/>
              </w:rPr>
              <w:t>Дата и время начала и окончания срока подачи документов на участие в предварительном отборе</w:t>
            </w:r>
          </w:p>
        </w:tc>
        <w:tc>
          <w:tcPr>
            <w:tcW w:w="7797" w:type="dxa"/>
            <w:tcBorders>
              <w:top w:val="single" w:sz="4" w:space="0" w:color="auto"/>
              <w:left w:val="single" w:sz="4" w:space="0" w:color="auto"/>
              <w:bottom w:val="single" w:sz="4" w:space="0" w:color="auto"/>
              <w:right w:val="single" w:sz="4" w:space="0" w:color="auto"/>
            </w:tcBorders>
          </w:tcPr>
          <w:p w:rsidR="00605F5B" w:rsidRPr="00EF7D61" w:rsidRDefault="00CD697A" w:rsidP="00C85BEF">
            <w:pPr>
              <w:spacing w:after="0" w:line="238" w:lineRule="auto"/>
              <w:rPr>
                <w:sz w:val="20"/>
                <w:szCs w:val="20"/>
              </w:rPr>
            </w:pPr>
            <w:r w:rsidRPr="00CD697A">
              <w:rPr>
                <w:sz w:val="20"/>
                <w:szCs w:val="20"/>
              </w:rPr>
              <w:t>С 9 ч 00 мин 24.01.2014 года по 18 ч 00 мин 30.01.2014 года</w:t>
            </w:r>
            <w:r w:rsidR="00EF7D61" w:rsidRPr="00EF7D61">
              <w:rPr>
                <w:sz w:val="20"/>
                <w:szCs w:val="20"/>
              </w:rPr>
              <w:t>, кроме выходных дней 25</w:t>
            </w:r>
            <w:r w:rsidR="00C85BEF">
              <w:rPr>
                <w:sz w:val="20"/>
                <w:szCs w:val="20"/>
              </w:rPr>
              <w:t>-</w:t>
            </w:r>
            <w:r w:rsidR="00EF7D61" w:rsidRPr="00EF7D61">
              <w:rPr>
                <w:sz w:val="20"/>
                <w:szCs w:val="20"/>
              </w:rPr>
              <w:t xml:space="preserve"> 26</w:t>
            </w:r>
            <w:r w:rsidR="00C85BEF">
              <w:rPr>
                <w:sz w:val="20"/>
                <w:szCs w:val="20"/>
              </w:rPr>
              <w:t xml:space="preserve"> января </w:t>
            </w:r>
            <w:r w:rsidR="00EF7D61" w:rsidRPr="00EF7D61">
              <w:rPr>
                <w:sz w:val="20"/>
                <w:szCs w:val="20"/>
              </w:rPr>
              <w:t>2014 г.</w:t>
            </w:r>
          </w:p>
        </w:tc>
      </w:tr>
      <w:tr w:rsidR="001900D4" w:rsidRPr="00BF7BBF" w:rsidTr="00F36C0B">
        <w:tblPrEx>
          <w:tblCellMar>
            <w:top w:w="0" w:type="dxa"/>
            <w:bottom w:w="0" w:type="dxa"/>
          </w:tblCellMar>
        </w:tblPrEx>
        <w:trPr>
          <w:trHeight w:val="70"/>
        </w:trPr>
        <w:tc>
          <w:tcPr>
            <w:tcW w:w="2659" w:type="dxa"/>
            <w:gridSpan w:val="2"/>
            <w:tcBorders>
              <w:left w:val="single" w:sz="4" w:space="0" w:color="auto"/>
              <w:bottom w:val="single" w:sz="4" w:space="0" w:color="auto"/>
              <w:right w:val="single" w:sz="4" w:space="0" w:color="auto"/>
            </w:tcBorders>
          </w:tcPr>
          <w:p w:rsidR="001900D4" w:rsidRPr="00B74E46" w:rsidRDefault="001900D4" w:rsidP="000A15B8">
            <w:pPr>
              <w:spacing w:after="0" w:line="238" w:lineRule="auto"/>
              <w:jc w:val="center"/>
              <w:rPr>
                <w:b/>
                <w:sz w:val="20"/>
                <w:szCs w:val="20"/>
              </w:rPr>
            </w:pPr>
            <w:r w:rsidRPr="00B74E46">
              <w:rPr>
                <w:b/>
                <w:sz w:val="20"/>
                <w:szCs w:val="20"/>
              </w:rPr>
              <w:t>Пункт 12</w:t>
            </w:r>
          </w:p>
        </w:tc>
        <w:tc>
          <w:tcPr>
            <w:tcW w:w="7797" w:type="dxa"/>
            <w:tcBorders>
              <w:top w:val="single" w:sz="4" w:space="0" w:color="auto"/>
              <w:left w:val="single" w:sz="4" w:space="0" w:color="auto"/>
              <w:bottom w:val="single" w:sz="4" w:space="0" w:color="auto"/>
              <w:right w:val="single" w:sz="4" w:space="0" w:color="auto"/>
            </w:tcBorders>
          </w:tcPr>
          <w:p w:rsidR="001900D4" w:rsidRPr="00B74E46" w:rsidRDefault="001900D4" w:rsidP="00C75115">
            <w:pPr>
              <w:spacing w:after="0" w:line="238" w:lineRule="auto"/>
              <w:rPr>
                <w:b/>
                <w:sz w:val="20"/>
                <w:szCs w:val="20"/>
              </w:rPr>
            </w:pPr>
            <w:r w:rsidRPr="00B74E46">
              <w:rPr>
                <w:b/>
                <w:sz w:val="20"/>
                <w:szCs w:val="20"/>
              </w:rPr>
              <w:t>Дата и время вскрытия конвертов с заявками на участие в конкурсном отборе</w:t>
            </w:r>
          </w:p>
        </w:tc>
      </w:tr>
      <w:tr w:rsidR="001900D4" w:rsidRPr="00BF7BBF" w:rsidTr="00F36C0B">
        <w:tblPrEx>
          <w:tblCellMar>
            <w:top w:w="0" w:type="dxa"/>
            <w:bottom w:w="0" w:type="dxa"/>
          </w:tblCellMar>
        </w:tblPrEx>
        <w:trPr>
          <w:trHeight w:val="70"/>
        </w:trPr>
        <w:tc>
          <w:tcPr>
            <w:tcW w:w="2659" w:type="dxa"/>
            <w:gridSpan w:val="2"/>
            <w:tcBorders>
              <w:left w:val="single" w:sz="4" w:space="0" w:color="auto"/>
              <w:bottom w:val="single" w:sz="4" w:space="0" w:color="auto"/>
              <w:right w:val="single" w:sz="4" w:space="0" w:color="auto"/>
            </w:tcBorders>
          </w:tcPr>
          <w:p w:rsidR="001900D4" w:rsidRPr="00B74E46" w:rsidRDefault="001900D4" w:rsidP="000A15B8">
            <w:pPr>
              <w:spacing w:after="0" w:line="238" w:lineRule="auto"/>
              <w:jc w:val="center"/>
              <w:rPr>
                <w:i/>
                <w:sz w:val="20"/>
                <w:szCs w:val="20"/>
              </w:rPr>
            </w:pPr>
            <w:r w:rsidRPr="00B74E46">
              <w:rPr>
                <w:i/>
                <w:sz w:val="20"/>
                <w:szCs w:val="20"/>
              </w:rPr>
              <w:t>Дата и время вскрытия конвертов с заявками на участие в конкурсном отборе</w:t>
            </w:r>
          </w:p>
        </w:tc>
        <w:tc>
          <w:tcPr>
            <w:tcW w:w="7797" w:type="dxa"/>
            <w:tcBorders>
              <w:top w:val="single" w:sz="4" w:space="0" w:color="auto"/>
              <w:left w:val="single" w:sz="4" w:space="0" w:color="auto"/>
              <w:bottom w:val="single" w:sz="4" w:space="0" w:color="auto"/>
              <w:right w:val="single" w:sz="4" w:space="0" w:color="auto"/>
            </w:tcBorders>
          </w:tcPr>
          <w:p w:rsidR="001900D4" w:rsidRPr="00B74E46" w:rsidRDefault="00CD697A" w:rsidP="00173239">
            <w:pPr>
              <w:spacing w:after="0" w:line="238" w:lineRule="auto"/>
              <w:rPr>
                <w:sz w:val="20"/>
                <w:szCs w:val="20"/>
              </w:rPr>
            </w:pPr>
            <w:r w:rsidRPr="00CD697A">
              <w:rPr>
                <w:sz w:val="20"/>
                <w:szCs w:val="20"/>
              </w:rPr>
              <w:t>10 ч 00 мин 31.01.2014 года</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B74E46" w:rsidRDefault="00605F5B" w:rsidP="000A15B8">
            <w:pPr>
              <w:spacing w:after="0" w:line="238" w:lineRule="auto"/>
              <w:jc w:val="center"/>
              <w:rPr>
                <w:i/>
                <w:sz w:val="20"/>
                <w:szCs w:val="20"/>
              </w:rPr>
            </w:pPr>
            <w:r w:rsidRPr="00B74E46">
              <w:rPr>
                <w:b/>
                <w:sz w:val="20"/>
                <w:szCs w:val="20"/>
              </w:rPr>
              <w:t>Пункт 1</w:t>
            </w:r>
            <w:r w:rsidR="001900D4" w:rsidRPr="00B74E46">
              <w:rPr>
                <w:b/>
                <w:sz w:val="20"/>
                <w:szCs w:val="20"/>
              </w:rPr>
              <w:t>3</w:t>
            </w:r>
          </w:p>
        </w:tc>
        <w:tc>
          <w:tcPr>
            <w:tcW w:w="7797" w:type="dxa"/>
            <w:tcBorders>
              <w:top w:val="single" w:sz="4" w:space="0" w:color="auto"/>
              <w:left w:val="single" w:sz="4" w:space="0" w:color="auto"/>
              <w:bottom w:val="single" w:sz="4" w:space="0" w:color="auto"/>
              <w:right w:val="single" w:sz="4" w:space="0" w:color="auto"/>
            </w:tcBorders>
          </w:tcPr>
          <w:p w:rsidR="00605F5B" w:rsidRPr="00B74E46" w:rsidRDefault="00605F5B" w:rsidP="000A15B8">
            <w:pPr>
              <w:spacing w:after="0" w:line="238" w:lineRule="auto"/>
              <w:jc w:val="center"/>
              <w:rPr>
                <w:b/>
                <w:sz w:val="20"/>
                <w:szCs w:val="20"/>
              </w:rPr>
            </w:pPr>
            <w:r w:rsidRPr="00B74E46">
              <w:rPr>
                <w:b/>
                <w:sz w:val="20"/>
                <w:szCs w:val="20"/>
              </w:rPr>
              <w:t>Дата и время опубликования протокола допуска к участию в конкурсном отборе</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right w:val="single" w:sz="4" w:space="0" w:color="auto"/>
            </w:tcBorders>
          </w:tcPr>
          <w:p w:rsidR="00605F5B" w:rsidRPr="00B74E46" w:rsidRDefault="00605F5B" w:rsidP="000A15B8">
            <w:pPr>
              <w:spacing w:after="0" w:line="238" w:lineRule="auto"/>
              <w:jc w:val="left"/>
              <w:rPr>
                <w:i/>
                <w:sz w:val="20"/>
                <w:szCs w:val="20"/>
              </w:rPr>
            </w:pPr>
            <w:r w:rsidRPr="00B74E46">
              <w:rPr>
                <w:i/>
                <w:sz w:val="20"/>
                <w:szCs w:val="20"/>
              </w:rPr>
              <w:t>Дата и время опубликования протокола допуска к участию в конкурсном отборе</w:t>
            </w:r>
          </w:p>
        </w:tc>
        <w:tc>
          <w:tcPr>
            <w:tcW w:w="7797" w:type="dxa"/>
            <w:tcBorders>
              <w:top w:val="single" w:sz="4" w:space="0" w:color="auto"/>
              <w:left w:val="single" w:sz="4" w:space="0" w:color="auto"/>
              <w:bottom w:val="single" w:sz="4" w:space="0" w:color="auto"/>
              <w:right w:val="single" w:sz="4" w:space="0" w:color="auto"/>
            </w:tcBorders>
          </w:tcPr>
          <w:p w:rsidR="00605F5B" w:rsidRPr="00B74E46" w:rsidRDefault="00CD697A" w:rsidP="007B2FE8">
            <w:pPr>
              <w:spacing w:after="0" w:line="238" w:lineRule="auto"/>
              <w:rPr>
                <w:sz w:val="20"/>
                <w:szCs w:val="20"/>
              </w:rPr>
            </w:pPr>
            <w:r w:rsidRPr="00CD697A">
              <w:rPr>
                <w:sz w:val="20"/>
                <w:szCs w:val="20"/>
              </w:rPr>
              <w:t>16 ч 00 мин 05.02.2014 года</w:t>
            </w:r>
          </w:p>
        </w:tc>
      </w:tr>
      <w:tr w:rsidR="00605F5B"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605F5B" w:rsidRPr="00B74E46" w:rsidRDefault="001900D4" w:rsidP="000A15B8">
            <w:pPr>
              <w:spacing w:after="0" w:line="238" w:lineRule="auto"/>
              <w:jc w:val="center"/>
              <w:rPr>
                <w:b/>
                <w:sz w:val="20"/>
                <w:szCs w:val="20"/>
              </w:rPr>
            </w:pPr>
            <w:r w:rsidRPr="00B74E46">
              <w:rPr>
                <w:b/>
                <w:sz w:val="20"/>
                <w:szCs w:val="20"/>
              </w:rPr>
              <w:t>Пункт 14</w:t>
            </w:r>
          </w:p>
        </w:tc>
        <w:tc>
          <w:tcPr>
            <w:tcW w:w="7797" w:type="dxa"/>
            <w:tcBorders>
              <w:top w:val="single" w:sz="4" w:space="0" w:color="auto"/>
              <w:left w:val="single" w:sz="4" w:space="0" w:color="auto"/>
              <w:bottom w:val="single" w:sz="4" w:space="0" w:color="auto"/>
              <w:right w:val="single" w:sz="4" w:space="0" w:color="auto"/>
            </w:tcBorders>
          </w:tcPr>
          <w:p w:rsidR="00605F5B" w:rsidRPr="00B74E46" w:rsidRDefault="00605F5B" w:rsidP="000A15B8">
            <w:pPr>
              <w:spacing w:after="0" w:line="238" w:lineRule="auto"/>
              <w:ind w:left="284"/>
              <w:jc w:val="center"/>
              <w:rPr>
                <w:b/>
                <w:sz w:val="20"/>
                <w:szCs w:val="20"/>
              </w:rPr>
            </w:pPr>
            <w:r w:rsidRPr="00B74E46">
              <w:rPr>
                <w:b/>
                <w:sz w:val="20"/>
                <w:szCs w:val="20"/>
              </w:rPr>
              <w:t>Дата проведения конкурсного отбора</w:t>
            </w:r>
          </w:p>
        </w:tc>
      </w:tr>
      <w:tr w:rsidR="00FB4A57"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jc w:val="center"/>
              <w:rPr>
                <w:b/>
                <w:sz w:val="20"/>
                <w:szCs w:val="20"/>
              </w:rPr>
            </w:pPr>
            <w:r w:rsidRPr="00B74E46">
              <w:rPr>
                <w:i/>
                <w:sz w:val="20"/>
                <w:szCs w:val="20"/>
              </w:rPr>
              <w:t>Дата проведения конкурсного отбора</w:t>
            </w:r>
          </w:p>
        </w:tc>
        <w:tc>
          <w:tcPr>
            <w:tcW w:w="7797" w:type="dxa"/>
            <w:tcBorders>
              <w:top w:val="single" w:sz="4" w:space="0" w:color="auto"/>
              <w:left w:val="single" w:sz="4" w:space="0" w:color="auto"/>
              <w:bottom w:val="single" w:sz="4" w:space="0" w:color="auto"/>
              <w:right w:val="single" w:sz="4" w:space="0" w:color="auto"/>
            </w:tcBorders>
          </w:tcPr>
          <w:p w:rsidR="00FB4A57" w:rsidRPr="00B74E46" w:rsidRDefault="00CD697A" w:rsidP="00A8258B">
            <w:pPr>
              <w:spacing w:after="0" w:line="238" w:lineRule="auto"/>
              <w:rPr>
                <w:sz w:val="20"/>
                <w:szCs w:val="20"/>
              </w:rPr>
            </w:pPr>
            <w:r w:rsidRPr="00CD697A">
              <w:rPr>
                <w:sz w:val="20"/>
                <w:szCs w:val="20"/>
              </w:rPr>
              <w:t>0</w:t>
            </w:r>
            <w:r w:rsidR="00A8258B">
              <w:rPr>
                <w:sz w:val="20"/>
                <w:szCs w:val="20"/>
              </w:rPr>
              <w:t>6</w:t>
            </w:r>
            <w:r w:rsidRPr="00CD697A">
              <w:rPr>
                <w:sz w:val="20"/>
                <w:szCs w:val="20"/>
              </w:rPr>
              <w:t>.02.2014</w:t>
            </w:r>
            <w:r w:rsidR="000F4600">
              <w:rPr>
                <w:sz w:val="20"/>
                <w:szCs w:val="20"/>
              </w:rPr>
              <w:t xml:space="preserve"> года</w:t>
            </w:r>
          </w:p>
        </w:tc>
      </w:tr>
      <w:tr w:rsidR="00FB4A57"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jc w:val="center"/>
              <w:rPr>
                <w:b/>
                <w:sz w:val="20"/>
                <w:szCs w:val="20"/>
              </w:rPr>
            </w:pPr>
            <w:r w:rsidRPr="00B74E46">
              <w:rPr>
                <w:b/>
                <w:sz w:val="20"/>
                <w:szCs w:val="20"/>
              </w:rPr>
              <w:t>Пункт 15</w:t>
            </w:r>
          </w:p>
        </w:tc>
        <w:tc>
          <w:tcPr>
            <w:tcW w:w="7797" w:type="dxa"/>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ind w:left="284"/>
              <w:jc w:val="center"/>
              <w:rPr>
                <w:b/>
                <w:sz w:val="20"/>
                <w:szCs w:val="20"/>
              </w:rPr>
            </w:pPr>
            <w:r w:rsidRPr="00B74E46">
              <w:rPr>
                <w:b/>
                <w:sz w:val="20"/>
                <w:szCs w:val="20"/>
              </w:rPr>
              <w:t>Дата подведения итогов конкурсного отбора</w:t>
            </w:r>
          </w:p>
        </w:tc>
      </w:tr>
      <w:tr w:rsidR="00FB4A57"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jc w:val="center"/>
              <w:rPr>
                <w:i/>
                <w:sz w:val="20"/>
                <w:szCs w:val="20"/>
              </w:rPr>
            </w:pPr>
            <w:r w:rsidRPr="00B74E46">
              <w:rPr>
                <w:i/>
                <w:sz w:val="20"/>
                <w:szCs w:val="20"/>
              </w:rPr>
              <w:t>Дата подведения итогов конкурсного отбора</w:t>
            </w:r>
          </w:p>
        </w:tc>
        <w:tc>
          <w:tcPr>
            <w:tcW w:w="7797" w:type="dxa"/>
            <w:tcBorders>
              <w:top w:val="single" w:sz="4" w:space="0" w:color="auto"/>
              <w:left w:val="single" w:sz="4" w:space="0" w:color="auto"/>
              <w:bottom w:val="single" w:sz="4" w:space="0" w:color="auto"/>
              <w:right w:val="single" w:sz="4" w:space="0" w:color="auto"/>
            </w:tcBorders>
          </w:tcPr>
          <w:p w:rsidR="00FB4A57" w:rsidRPr="00B74E46" w:rsidRDefault="00A8258B" w:rsidP="0005740A">
            <w:pPr>
              <w:spacing w:after="0" w:line="238" w:lineRule="auto"/>
              <w:jc w:val="left"/>
              <w:rPr>
                <w:sz w:val="20"/>
                <w:szCs w:val="20"/>
              </w:rPr>
            </w:pPr>
            <w:r>
              <w:rPr>
                <w:sz w:val="20"/>
                <w:szCs w:val="20"/>
              </w:rPr>
              <w:t>07</w:t>
            </w:r>
            <w:r w:rsidR="00FB4A57" w:rsidRPr="00B74E46">
              <w:rPr>
                <w:sz w:val="20"/>
                <w:szCs w:val="20"/>
              </w:rPr>
              <w:t>.0</w:t>
            </w:r>
            <w:r w:rsidR="0005740A">
              <w:rPr>
                <w:sz w:val="20"/>
                <w:szCs w:val="20"/>
              </w:rPr>
              <w:t>2</w:t>
            </w:r>
            <w:r w:rsidR="00FB4A57" w:rsidRPr="00B74E46">
              <w:rPr>
                <w:sz w:val="20"/>
                <w:szCs w:val="20"/>
              </w:rPr>
              <w:t>.2014 года</w:t>
            </w:r>
          </w:p>
        </w:tc>
      </w:tr>
      <w:tr w:rsidR="00FB4A57"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jc w:val="center"/>
              <w:rPr>
                <w:b/>
                <w:sz w:val="20"/>
                <w:szCs w:val="20"/>
              </w:rPr>
            </w:pPr>
            <w:r w:rsidRPr="00B74E46">
              <w:rPr>
                <w:b/>
                <w:sz w:val="20"/>
                <w:szCs w:val="20"/>
              </w:rPr>
              <w:t>Пункт 16</w:t>
            </w:r>
          </w:p>
        </w:tc>
        <w:tc>
          <w:tcPr>
            <w:tcW w:w="7797" w:type="dxa"/>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ind w:left="284"/>
              <w:jc w:val="center"/>
              <w:rPr>
                <w:b/>
                <w:sz w:val="20"/>
                <w:szCs w:val="20"/>
              </w:rPr>
            </w:pPr>
            <w:r w:rsidRPr="00B74E46">
              <w:rPr>
                <w:b/>
                <w:sz w:val="20"/>
                <w:szCs w:val="20"/>
              </w:rPr>
              <w:t>Адрес комиссии</w:t>
            </w:r>
          </w:p>
        </w:tc>
      </w:tr>
      <w:tr w:rsidR="00FB4A57" w:rsidRPr="00BF7BBF" w:rsidTr="00F36C0B">
        <w:tblPrEx>
          <w:tblCellMar>
            <w:top w:w="0" w:type="dxa"/>
            <w:bottom w:w="0" w:type="dxa"/>
          </w:tblCellMar>
        </w:tblPrEx>
        <w:trPr>
          <w:trHeight w:val="70"/>
        </w:trPr>
        <w:tc>
          <w:tcPr>
            <w:tcW w:w="2659" w:type="dxa"/>
            <w:gridSpan w:val="2"/>
            <w:tcBorders>
              <w:top w:val="single" w:sz="4" w:space="0" w:color="auto"/>
              <w:left w:val="single" w:sz="4" w:space="0" w:color="auto"/>
              <w:bottom w:val="single" w:sz="4" w:space="0" w:color="auto"/>
              <w:right w:val="single" w:sz="4" w:space="0" w:color="auto"/>
            </w:tcBorders>
          </w:tcPr>
          <w:p w:rsidR="00FB4A57" w:rsidRPr="00B74E46" w:rsidRDefault="00FB4A57" w:rsidP="000A15B8">
            <w:pPr>
              <w:spacing w:after="0" w:line="238" w:lineRule="auto"/>
              <w:jc w:val="center"/>
              <w:rPr>
                <w:i/>
                <w:sz w:val="20"/>
                <w:szCs w:val="20"/>
              </w:rPr>
            </w:pPr>
            <w:r w:rsidRPr="00B74E46">
              <w:rPr>
                <w:i/>
                <w:sz w:val="20"/>
                <w:szCs w:val="20"/>
              </w:rPr>
              <w:t>Адрес комиссии</w:t>
            </w:r>
          </w:p>
        </w:tc>
        <w:tc>
          <w:tcPr>
            <w:tcW w:w="7797" w:type="dxa"/>
            <w:tcBorders>
              <w:top w:val="single" w:sz="4" w:space="0" w:color="auto"/>
              <w:left w:val="single" w:sz="4" w:space="0" w:color="auto"/>
              <w:bottom w:val="single" w:sz="4" w:space="0" w:color="auto"/>
              <w:right w:val="single" w:sz="4" w:space="0" w:color="auto"/>
            </w:tcBorders>
          </w:tcPr>
          <w:p w:rsidR="00FB4A57" w:rsidRPr="00B74E46" w:rsidRDefault="00B74E46" w:rsidP="002B0A23">
            <w:pPr>
              <w:spacing w:after="0" w:line="238" w:lineRule="auto"/>
              <w:ind w:left="-73"/>
              <w:jc w:val="left"/>
              <w:rPr>
                <w:b/>
                <w:sz w:val="20"/>
                <w:szCs w:val="20"/>
              </w:rPr>
            </w:pPr>
            <w:r w:rsidRPr="00B74E46">
              <w:rPr>
                <w:iCs/>
                <w:sz w:val="20"/>
                <w:szCs w:val="20"/>
              </w:rPr>
              <w:t xml:space="preserve">Российская Федерация, Республика Башкортостан, </w:t>
            </w:r>
            <w:smartTag w:uri="urn:schemas-microsoft-com:office:smarttags" w:element="metricconverter">
              <w:smartTagPr>
                <w:attr w:name="ProductID" w:val="450098, г"/>
              </w:smartTagPr>
              <w:r w:rsidRPr="00B74E46">
                <w:rPr>
                  <w:bCs/>
                  <w:sz w:val="20"/>
                  <w:szCs w:val="20"/>
                </w:rPr>
                <w:t>450098, г</w:t>
              </w:r>
            </w:smartTag>
            <w:r w:rsidRPr="00B74E46">
              <w:rPr>
                <w:bCs/>
                <w:sz w:val="20"/>
                <w:szCs w:val="20"/>
              </w:rPr>
              <w:t>. Уфа, проспект Октября, 120</w:t>
            </w:r>
          </w:p>
        </w:tc>
      </w:tr>
    </w:tbl>
    <w:p w:rsidR="0016682B" w:rsidRPr="00673CE0" w:rsidRDefault="0016682B" w:rsidP="00EF32C2">
      <w:pPr>
        <w:pStyle w:val="ConsPlusNormal"/>
        <w:widowControl/>
        <w:tabs>
          <w:tab w:val="left" w:pos="360"/>
        </w:tabs>
        <w:spacing w:before="120" w:after="120"/>
        <w:ind w:firstLine="0"/>
        <w:jc w:val="center"/>
        <w:rPr>
          <w:rFonts w:ascii="Times New Roman" w:hAnsi="Times New Roman" w:cs="Times New Roman"/>
          <w:b/>
          <w:bCs/>
          <w:sz w:val="24"/>
          <w:szCs w:val="24"/>
        </w:rPr>
      </w:pPr>
      <w:bookmarkStart w:id="10" w:name="_Ref166315233"/>
      <w:bookmarkStart w:id="11" w:name="_Ref166315600"/>
      <w:bookmarkStart w:id="12" w:name="_Ref248562452"/>
      <w:bookmarkEnd w:id="10"/>
      <w:bookmarkEnd w:id="11"/>
      <w:r w:rsidRPr="00BF7BBF">
        <w:rPr>
          <w:rFonts w:ascii="Times New Roman" w:hAnsi="Times New Roman" w:cs="Times New Roman"/>
          <w:b/>
          <w:bCs/>
          <w:sz w:val="28"/>
          <w:szCs w:val="28"/>
          <w:highlight w:val="yellow"/>
        </w:rPr>
        <w:br w:type="page"/>
      </w:r>
      <w:bookmarkStart w:id="13" w:name="_Ref248728669"/>
      <w:r w:rsidR="00EF32C2" w:rsidRPr="00673CE0">
        <w:rPr>
          <w:rFonts w:ascii="Times New Roman" w:hAnsi="Times New Roman" w:cs="Times New Roman"/>
          <w:b/>
          <w:bCs/>
          <w:sz w:val="24"/>
          <w:szCs w:val="24"/>
        </w:rPr>
        <w:lastRenderedPageBreak/>
        <w:t xml:space="preserve">РАЗДЕЛ </w:t>
      </w:r>
      <w:r w:rsidR="00EF32C2" w:rsidRPr="00673CE0">
        <w:rPr>
          <w:rFonts w:ascii="Times New Roman" w:hAnsi="Times New Roman" w:cs="Times New Roman"/>
          <w:b/>
          <w:bCs/>
          <w:sz w:val="24"/>
          <w:szCs w:val="24"/>
          <w:lang w:val="en-US"/>
        </w:rPr>
        <w:t>II</w:t>
      </w:r>
      <w:r w:rsidR="00EF32C2" w:rsidRPr="006B6EB6">
        <w:rPr>
          <w:rFonts w:ascii="Times New Roman" w:hAnsi="Times New Roman" w:cs="Times New Roman"/>
          <w:b/>
          <w:bCs/>
          <w:sz w:val="24"/>
          <w:szCs w:val="24"/>
        </w:rPr>
        <w:t xml:space="preserve">. </w:t>
      </w:r>
      <w:bookmarkStart w:id="14" w:name="_Ref248562863"/>
      <w:bookmarkEnd w:id="12"/>
      <w:bookmarkEnd w:id="13"/>
      <w:r w:rsidR="00D416B5">
        <w:rPr>
          <w:rFonts w:ascii="Times New Roman" w:hAnsi="Times New Roman" w:cs="Times New Roman"/>
          <w:b/>
          <w:bCs/>
          <w:sz w:val="24"/>
          <w:szCs w:val="24"/>
        </w:rPr>
        <w:t>Техническое задание</w:t>
      </w:r>
    </w:p>
    <w:p w:rsidR="00075BB9" w:rsidRPr="00BF7BBF" w:rsidRDefault="00075BB9" w:rsidP="00075BB9">
      <w:pPr>
        <w:keepNext/>
        <w:keepLines/>
        <w:widowControl w:val="0"/>
        <w:suppressLineNumbers/>
        <w:suppressAutoHyphens/>
        <w:ind w:left="5103" w:hanging="5103"/>
        <w:rPr>
          <w:b/>
          <w:bCs/>
          <w:sz w:val="28"/>
          <w:szCs w:val="28"/>
          <w:highlight w:val="yellow"/>
        </w:rPr>
      </w:pPr>
    </w:p>
    <w:p w:rsidR="006161CF" w:rsidRPr="00BF7BBF" w:rsidRDefault="006161CF" w:rsidP="006161CF">
      <w:pPr>
        <w:keepNext/>
        <w:keepLines/>
        <w:widowControl w:val="0"/>
        <w:suppressLineNumbers/>
        <w:suppressAutoHyphens/>
        <w:jc w:val="center"/>
        <w:rPr>
          <w:b/>
          <w:bCs/>
          <w:sz w:val="23"/>
          <w:szCs w:val="23"/>
        </w:rPr>
      </w:pPr>
      <w:r w:rsidRPr="00BF7BBF">
        <w:rPr>
          <w:b/>
          <w:bCs/>
          <w:sz w:val="23"/>
          <w:szCs w:val="23"/>
        </w:rPr>
        <w:t xml:space="preserve">ТЕХНИЧЕСКОЕ ЗАДАНИЕ </w:t>
      </w:r>
    </w:p>
    <w:p w:rsidR="00765DB4" w:rsidRPr="00BF7BBF" w:rsidRDefault="00765DB4" w:rsidP="00765DB4">
      <w:pPr>
        <w:keepNext/>
        <w:keepLines/>
        <w:widowControl w:val="0"/>
        <w:suppressLineNumbers/>
        <w:suppressAutoHyphens/>
        <w:rPr>
          <w:b/>
          <w:bCs/>
          <w:sz w:val="23"/>
          <w:szCs w:val="23"/>
        </w:rPr>
      </w:pPr>
    </w:p>
    <w:p w:rsidR="00E04B8C" w:rsidRPr="00BF7BBF" w:rsidRDefault="00765DB4" w:rsidP="00E04B8C">
      <w:pPr>
        <w:keepNext/>
        <w:keepLines/>
        <w:widowControl w:val="0"/>
        <w:suppressLineNumbers/>
        <w:suppressAutoHyphens/>
        <w:jc w:val="center"/>
        <w:rPr>
          <w:b/>
          <w:i/>
          <w:iCs/>
        </w:rPr>
      </w:pPr>
      <w:r w:rsidRPr="00BF7BBF">
        <w:rPr>
          <w:b/>
          <w:i/>
          <w:sz w:val="23"/>
          <w:szCs w:val="23"/>
        </w:rPr>
        <w:t xml:space="preserve"> </w:t>
      </w:r>
      <w:r w:rsidR="00E04B8C" w:rsidRPr="00BF7BBF">
        <w:rPr>
          <w:b/>
          <w:i/>
          <w:iCs/>
        </w:rPr>
        <w:t>«</w:t>
      </w:r>
      <w:r w:rsidR="00E04B8C">
        <w:rPr>
          <w:b/>
          <w:i/>
          <w:iCs/>
        </w:rPr>
        <w:t>Право на предоставление муниципальной гарантии</w:t>
      </w:r>
      <w:r w:rsidR="00E04B8C" w:rsidRPr="00BF7BBF">
        <w:rPr>
          <w:b/>
          <w:i/>
          <w:iCs/>
        </w:rPr>
        <w:t xml:space="preserve"> городского округа город Уфа Республики Башкортостан</w:t>
      </w:r>
      <w:r w:rsidR="00EF7D61">
        <w:rPr>
          <w:b/>
          <w:i/>
          <w:iCs/>
        </w:rPr>
        <w:t xml:space="preserve"> </w:t>
      </w:r>
      <w:r w:rsidR="00EF7D61" w:rsidRPr="00EF7D61">
        <w:rPr>
          <w:b/>
          <w:i/>
          <w:iCs/>
        </w:rPr>
        <w:t>на развитие инженерной инфраструктуры</w:t>
      </w:r>
      <w:r w:rsidR="00C85BEF">
        <w:rPr>
          <w:b/>
          <w:i/>
          <w:iCs/>
        </w:rPr>
        <w:t xml:space="preserve"> городского округа город Уфа Республики Башкортостан</w:t>
      </w:r>
      <w:r w:rsidR="00E04B8C" w:rsidRPr="00BF7BBF">
        <w:rPr>
          <w:b/>
          <w:i/>
          <w:iCs/>
        </w:rPr>
        <w:t>»</w:t>
      </w:r>
    </w:p>
    <w:p w:rsidR="00765DB4" w:rsidRPr="00BF7BBF" w:rsidRDefault="00765DB4" w:rsidP="00E04B8C">
      <w:pPr>
        <w:keepNext/>
        <w:keepLines/>
        <w:widowControl w:val="0"/>
        <w:suppressLineNumbers/>
        <w:suppressAutoHyphens/>
        <w:jc w:val="center"/>
        <w:rPr>
          <w:b/>
          <w:i/>
          <w:sz w:val="23"/>
          <w:szCs w:val="23"/>
          <w:highlight w:val="yellow"/>
        </w:rPr>
      </w:pPr>
    </w:p>
    <w:tbl>
      <w:tblPr>
        <w:tblW w:w="1006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F84125" w:rsidRPr="00BF7BBF" w:rsidTr="00266DB3">
        <w:trPr>
          <w:trHeight w:val="675"/>
        </w:trPr>
        <w:tc>
          <w:tcPr>
            <w:tcW w:w="10065" w:type="dxa"/>
            <w:tcBorders>
              <w:top w:val="single" w:sz="4" w:space="0" w:color="auto"/>
              <w:left w:val="single" w:sz="4" w:space="0" w:color="auto"/>
              <w:bottom w:val="single" w:sz="4" w:space="0" w:color="auto"/>
              <w:right w:val="single" w:sz="4" w:space="0" w:color="auto"/>
            </w:tcBorders>
            <w:vAlign w:val="center"/>
          </w:tcPr>
          <w:p w:rsidR="00F84125" w:rsidRPr="00BF7BBF" w:rsidRDefault="00F84125" w:rsidP="00266DB3">
            <w:pPr>
              <w:pStyle w:val="33"/>
              <w:spacing w:after="0"/>
              <w:ind w:left="-32"/>
              <w:rPr>
                <w:b/>
                <w:i/>
                <w:sz w:val="23"/>
                <w:szCs w:val="23"/>
              </w:rPr>
            </w:pPr>
            <w:r w:rsidRPr="00BF7BBF">
              <w:rPr>
                <w:b/>
                <w:i/>
                <w:sz w:val="23"/>
                <w:szCs w:val="23"/>
              </w:rPr>
              <w:t xml:space="preserve">Объем </w:t>
            </w:r>
            <w:r w:rsidR="00D46364">
              <w:rPr>
                <w:b/>
                <w:i/>
                <w:sz w:val="23"/>
                <w:szCs w:val="23"/>
              </w:rPr>
              <w:t>предоставляемой муниципальной гарантии, условия предоставления муниципальной гарантии</w:t>
            </w:r>
            <w:r w:rsidRPr="00BF7BBF">
              <w:rPr>
                <w:b/>
                <w:i/>
                <w:sz w:val="23"/>
                <w:szCs w:val="23"/>
              </w:rPr>
              <w:t xml:space="preserve">: </w:t>
            </w:r>
          </w:p>
          <w:p w:rsidR="006641D5" w:rsidRPr="00BF7BBF" w:rsidRDefault="006641D5" w:rsidP="00266DB3">
            <w:pPr>
              <w:pStyle w:val="33"/>
              <w:spacing w:after="0"/>
              <w:ind w:left="-32"/>
              <w:rPr>
                <w:sz w:val="23"/>
                <w:szCs w:val="23"/>
                <w:highlight w:val="yellow"/>
              </w:rPr>
            </w:pPr>
          </w:p>
          <w:p w:rsidR="00E04B8C" w:rsidRDefault="00E04B8C" w:rsidP="00887C47">
            <w:pPr>
              <w:pStyle w:val="33"/>
              <w:spacing w:after="0"/>
              <w:ind w:left="-32"/>
              <w:rPr>
                <w:sz w:val="23"/>
                <w:szCs w:val="23"/>
              </w:rPr>
            </w:pPr>
            <w:r w:rsidRPr="008B2B72">
              <w:rPr>
                <w:sz w:val="23"/>
                <w:szCs w:val="23"/>
              </w:rPr>
              <w:t xml:space="preserve">Получение муниципальной гарантии городского округа город Уфа Республики Башкортостан в размере </w:t>
            </w:r>
            <w:r w:rsidR="008B2B72" w:rsidRPr="008B2B72">
              <w:rPr>
                <w:sz w:val="23"/>
                <w:szCs w:val="23"/>
              </w:rPr>
              <w:t>300 000 000</w:t>
            </w:r>
            <w:r w:rsidRPr="008B2B72">
              <w:rPr>
                <w:sz w:val="23"/>
                <w:szCs w:val="23"/>
              </w:rPr>
              <w:t xml:space="preserve"> (</w:t>
            </w:r>
            <w:r w:rsidR="008B2B72" w:rsidRPr="008B2B72">
              <w:rPr>
                <w:sz w:val="23"/>
                <w:szCs w:val="23"/>
              </w:rPr>
              <w:t xml:space="preserve">триста миллионов) </w:t>
            </w:r>
            <w:r w:rsidRPr="008B2B72">
              <w:rPr>
                <w:sz w:val="23"/>
                <w:szCs w:val="23"/>
              </w:rPr>
              <w:t>руб</w:t>
            </w:r>
            <w:r w:rsidR="008B2B72" w:rsidRPr="008B2B72">
              <w:rPr>
                <w:sz w:val="23"/>
                <w:szCs w:val="23"/>
              </w:rPr>
              <w:t>лей</w:t>
            </w:r>
            <w:r w:rsidRPr="008B2B72">
              <w:rPr>
                <w:sz w:val="23"/>
                <w:szCs w:val="23"/>
              </w:rPr>
              <w:t xml:space="preserve"> от Администрации городского округа город Уфа Республики Башкортостан </w:t>
            </w:r>
            <w:r w:rsidR="001D7416" w:rsidRPr="008B2B72">
              <w:rPr>
                <w:sz w:val="23"/>
                <w:szCs w:val="23"/>
              </w:rPr>
              <w:t>с правом регрессного требования</w:t>
            </w:r>
            <w:r w:rsidR="00C85BEF">
              <w:rPr>
                <w:sz w:val="23"/>
                <w:szCs w:val="23"/>
              </w:rPr>
              <w:t xml:space="preserve"> на развитие </w:t>
            </w:r>
            <w:r w:rsidR="00C85BEF" w:rsidRPr="00C85BEF">
              <w:rPr>
                <w:sz w:val="23"/>
                <w:szCs w:val="23"/>
              </w:rPr>
              <w:t>инженерной инфраструктуры городского округа город Уфа Республики Башкортостан</w:t>
            </w:r>
            <w:r w:rsidRPr="008B2B72">
              <w:rPr>
                <w:sz w:val="23"/>
                <w:szCs w:val="23"/>
              </w:rPr>
              <w:t>.</w:t>
            </w:r>
            <w:r>
              <w:rPr>
                <w:sz w:val="23"/>
                <w:szCs w:val="23"/>
              </w:rPr>
              <w:t xml:space="preserve">  </w:t>
            </w:r>
          </w:p>
          <w:p w:rsidR="005B46E6" w:rsidRPr="00BF7BBF" w:rsidRDefault="005B46E6" w:rsidP="00E04B8C">
            <w:pPr>
              <w:pStyle w:val="33"/>
              <w:spacing w:after="0"/>
              <w:rPr>
                <w:sz w:val="23"/>
                <w:szCs w:val="23"/>
                <w:highlight w:val="yellow"/>
              </w:rPr>
            </w:pPr>
          </w:p>
        </w:tc>
      </w:tr>
    </w:tbl>
    <w:p w:rsidR="00F84125" w:rsidRPr="00BF7BBF" w:rsidRDefault="00F84125" w:rsidP="008872A6">
      <w:pPr>
        <w:autoSpaceDE w:val="0"/>
        <w:autoSpaceDN w:val="0"/>
        <w:adjustRightInd w:val="0"/>
        <w:spacing w:after="0"/>
        <w:rPr>
          <w:sz w:val="23"/>
          <w:szCs w:val="23"/>
          <w:highlight w:val="yellow"/>
        </w:rPr>
      </w:pPr>
    </w:p>
    <w:p w:rsidR="00F84125" w:rsidRPr="00BF7BBF" w:rsidRDefault="00F84125" w:rsidP="008872A6">
      <w:pPr>
        <w:autoSpaceDE w:val="0"/>
        <w:autoSpaceDN w:val="0"/>
        <w:adjustRightInd w:val="0"/>
        <w:spacing w:after="0"/>
        <w:rPr>
          <w:i/>
          <w:iCs/>
          <w:sz w:val="28"/>
          <w:szCs w:val="28"/>
          <w:highlight w:val="yellow"/>
        </w:rPr>
      </w:pPr>
    </w:p>
    <w:p w:rsidR="00765DB4" w:rsidRPr="00BF7BBF" w:rsidRDefault="00765DB4" w:rsidP="008872A6">
      <w:pPr>
        <w:autoSpaceDE w:val="0"/>
        <w:autoSpaceDN w:val="0"/>
        <w:adjustRightInd w:val="0"/>
        <w:spacing w:after="0"/>
        <w:rPr>
          <w:i/>
          <w:iCs/>
          <w:sz w:val="28"/>
          <w:szCs w:val="28"/>
          <w:highlight w:val="yellow"/>
        </w:rPr>
      </w:pPr>
    </w:p>
    <w:p w:rsidR="00765DB4" w:rsidRPr="00BF7BBF" w:rsidRDefault="00765DB4" w:rsidP="008872A6">
      <w:pPr>
        <w:autoSpaceDE w:val="0"/>
        <w:autoSpaceDN w:val="0"/>
        <w:adjustRightInd w:val="0"/>
        <w:spacing w:after="0"/>
        <w:rPr>
          <w:i/>
          <w:iCs/>
          <w:sz w:val="28"/>
          <w:szCs w:val="28"/>
          <w:highlight w:val="yellow"/>
        </w:rPr>
      </w:pPr>
    </w:p>
    <w:p w:rsidR="00BE684D" w:rsidRPr="00BF7BBF" w:rsidRDefault="00BE684D" w:rsidP="008872A6">
      <w:pPr>
        <w:autoSpaceDE w:val="0"/>
        <w:autoSpaceDN w:val="0"/>
        <w:adjustRightInd w:val="0"/>
        <w:spacing w:after="0"/>
        <w:rPr>
          <w:i/>
          <w:sz w:val="28"/>
          <w:szCs w:val="28"/>
          <w:highlight w:val="yellow"/>
        </w:rPr>
      </w:pPr>
    </w:p>
    <w:p w:rsidR="00793638" w:rsidRPr="00BF7BBF" w:rsidRDefault="00EF32C2" w:rsidP="001C4301">
      <w:pPr>
        <w:autoSpaceDE w:val="0"/>
        <w:autoSpaceDN w:val="0"/>
        <w:adjustRightInd w:val="0"/>
        <w:spacing w:after="0"/>
        <w:jc w:val="center"/>
        <w:rPr>
          <w:b/>
          <w:bCs/>
          <w:sz w:val="28"/>
          <w:szCs w:val="28"/>
        </w:rPr>
      </w:pPr>
      <w:r w:rsidRPr="00BF7BBF">
        <w:rPr>
          <w:i/>
          <w:iCs/>
          <w:sz w:val="28"/>
          <w:szCs w:val="28"/>
          <w:highlight w:val="yellow"/>
        </w:rPr>
        <w:br w:type="page"/>
      </w:r>
      <w:bookmarkEnd w:id="14"/>
    </w:p>
    <w:p w:rsidR="00E04B8C" w:rsidRPr="00673CE0" w:rsidRDefault="00793638" w:rsidP="001437AF">
      <w:pPr>
        <w:autoSpaceDE w:val="0"/>
        <w:autoSpaceDN w:val="0"/>
        <w:adjustRightInd w:val="0"/>
        <w:spacing w:after="0"/>
        <w:rPr>
          <w:b/>
          <w:bCs/>
        </w:rPr>
      </w:pPr>
      <w:r w:rsidRPr="00673CE0">
        <w:rPr>
          <w:b/>
          <w:bCs/>
        </w:rPr>
        <w:lastRenderedPageBreak/>
        <w:t xml:space="preserve"> РАЗДЕЛ </w:t>
      </w:r>
      <w:r w:rsidRPr="00673CE0">
        <w:rPr>
          <w:b/>
          <w:bCs/>
          <w:lang w:val="en-US"/>
        </w:rPr>
        <w:t>III</w:t>
      </w:r>
      <w:r w:rsidRPr="00673CE0">
        <w:rPr>
          <w:b/>
          <w:bCs/>
        </w:rPr>
        <w:t xml:space="preserve">. </w:t>
      </w:r>
      <w:r w:rsidR="00D416B5">
        <w:rPr>
          <w:b/>
          <w:bCs/>
        </w:rPr>
        <w:t>Проект договора</w:t>
      </w:r>
    </w:p>
    <w:p w:rsidR="00E04B8C" w:rsidRPr="002C4FC4" w:rsidRDefault="00E04B8C" w:rsidP="006B6EB6">
      <w:pPr>
        <w:autoSpaceDE w:val="0"/>
        <w:autoSpaceDN w:val="0"/>
        <w:adjustRightInd w:val="0"/>
        <w:spacing w:after="0"/>
        <w:rPr>
          <w:b/>
          <w:bCs/>
        </w:rPr>
      </w:pPr>
    </w:p>
    <w:p w:rsidR="00EC7B38" w:rsidRPr="002C2EFB" w:rsidRDefault="00EC7B38" w:rsidP="00EC7B38">
      <w:pPr>
        <w:jc w:val="center"/>
        <w:rPr>
          <w:b/>
        </w:rPr>
      </w:pPr>
      <w:r w:rsidRPr="002C2EFB">
        <w:rPr>
          <w:b/>
        </w:rPr>
        <w:t>ДОГОВОР</w:t>
      </w:r>
    </w:p>
    <w:p w:rsidR="00EC7B38" w:rsidRPr="002C2EFB" w:rsidRDefault="00EC7B38" w:rsidP="00EC7B38">
      <w:pPr>
        <w:jc w:val="center"/>
        <w:rPr>
          <w:b/>
        </w:rPr>
      </w:pPr>
      <w:r w:rsidRPr="002C2EFB">
        <w:rPr>
          <w:b/>
        </w:rPr>
        <w:t>О ПРЕДОСТАВЛЕНИИ МУНИЦИПАЛЬНОЙ ГАРАНТИИ</w:t>
      </w:r>
    </w:p>
    <w:p w:rsidR="00EC7B38" w:rsidRPr="002C2EFB" w:rsidRDefault="00EC7B38" w:rsidP="00EC7B38">
      <w:pPr>
        <w:jc w:val="center"/>
        <w:rPr>
          <w:b/>
        </w:rPr>
      </w:pPr>
      <w:r w:rsidRPr="002C2EFB">
        <w:rPr>
          <w:b/>
        </w:rPr>
        <w:t>ГОРОДСКОГО ОКРУГА ГОРОД УФА</w:t>
      </w:r>
    </w:p>
    <w:p w:rsidR="00EC7B38" w:rsidRPr="002C2EFB" w:rsidRDefault="00EC7B38" w:rsidP="00EC7B38">
      <w:pPr>
        <w:jc w:val="center"/>
        <w:rPr>
          <w:b/>
        </w:rPr>
      </w:pPr>
      <w:r w:rsidRPr="002C2EFB">
        <w:rPr>
          <w:b/>
        </w:rPr>
        <w:t>РЕСПУБЛИКИ БАШКОРТОСТАН</w:t>
      </w:r>
    </w:p>
    <w:p w:rsidR="00EC7B38" w:rsidRPr="002C2EFB" w:rsidRDefault="00EC7B38" w:rsidP="00EC7B38"/>
    <w:p w:rsidR="00EC7B38" w:rsidRPr="002C2EFB" w:rsidRDefault="009A29B1" w:rsidP="00EC7B38">
      <w:r w:rsidRPr="002C2EFB">
        <w:t xml:space="preserve">г. Уфа          </w:t>
      </w:r>
      <w:r w:rsidR="00EC7B38" w:rsidRPr="002C2EFB">
        <w:t xml:space="preserve">                                                                               «</w:t>
      </w:r>
      <w:r w:rsidRPr="002C2EFB">
        <w:t>__</w:t>
      </w:r>
      <w:r w:rsidR="00EC7B38" w:rsidRPr="002C2EFB">
        <w:t>»</w:t>
      </w:r>
      <w:r w:rsidRPr="002C2EFB">
        <w:t xml:space="preserve"> _____ </w:t>
      </w:r>
      <w:smartTag w:uri="urn:schemas-microsoft-com:office:smarttags" w:element="metricconverter">
        <w:smartTagPr>
          <w:attr w:name="ProductID" w:val="2014 г"/>
        </w:smartTagPr>
        <w:r w:rsidR="00EC7B38" w:rsidRPr="002C2EFB">
          <w:t>2014 г</w:t>
        </w:r>
      </w:smartTag>
      <w:r w:rsidR="00EC7B38" w:rsidRPr="002C2EFB">
        <w:t xml:space="preserve">. </w:t>
      </w:r>
    </w:p>
    <w:p w:rsidR="00EC7B38" w:rsidRPr="002C2EFB" w:rsidRDefault="00EC7B38" w:rsidP="00EC7B38"/>
    <w:p w:rsidR="00EC7B38" w:rsidRPr="002C2EFB" w:rsidRDefault="00EC7B38" w:rsidP="00EC7B38">
      <w:pPr>
        <w:ind w:firstLine="540"/>
      </w:pPr>
      <w:r w:rsidRPr="002C2EFB">
        <w:t xml:space="preserve">Администрация городского округа город Уфа Республики Башкортостан, действующая от имени городского округа город Уфа Республики Башкортостан, именуемая в дальнейшем «Гарант», в лице главы Администрации </w:t>
      </w:r>
      <w:proofErr w:type="spellStart"/>
      <w:r w:rsidRPr="002C2EFB">
        <w:t>Ялалова</w:t>
      </w:r>
      <w:proofErr w:type="spellEnd"/>
      <w:r w:rsidRPr="002C2EFB">
        <w:t xml:space="preserve"> </w:t>
      </w:r>
      <w:proofErr w:type="spellStart"/>
      <w:r w:rsidRPr="002C2EFB">
        <w:t>Ирека</w:t>
      </w:r>
      <w:proofErr w:type="spellEnd"/>
      <w:r w:rsidRPr="002C2EFB">
        <w:t xml:space="preserve"> </w:t>
      </w:r>
      <w:proofErr w:type="spellStart"/>
      <w:r w:rsidRPr="002C2EFB">
        <w:t>Ишмухаметовича</w:t>
      </w:r>
      <w:proofErr w:type="spellEnd"/>
      <w:r w:rsidRPr="002C2EFB">
        <w:t>, действующего на основании Устава и решения Совета городского округа город Уфа Республики Башкортостан от «18» января 2012 года № 47/3,</w:t>
      </w:r>
    </w:p>
    <w:p w:rsidR="00EC7B38" w:rsidRPr="002C2EFB" w:rsidRDefault="00EC7B38" w:rsidP="00EC7B38">
      <w:pPr>
        <w:ind w:firstLine="540"/>
      </w:pPr>
      <w:proofErr w:type="gramStart"/>
      <w:r w:rsidRPr="002C2EFB">
        <w:t>___________________________________, именуемое в дальнейшем «Принципал», в лице _______________ Ф.И.О</w:t>
      </w:r>
      <w:r w:rsidR="009A29B1" w:rsidRPr="002C2EFB">
        <w:t>.</w:t>
      </w:r>
      <w:r w:rsidRPr="002C2EFB">
        <w:t xml:space="preserve"> полностью, действующего на основании ___________________________________________________________________, </w:t>
      </w:r>
      <w:proofErr w:type="gramEnd"/>
    </w:p>
    <w:p w:rsidR="00EC7B38" w:rsidRPr="002C2EFB" w:rsidRDefault="00EC7B38" w:rsidP="00EC7B38">
      <w:pPr>
        <w:ind w:firstLine="540"/>
      </w:pPr>
      <w:proofErr w:type="gramStart"/>
      <w:r w:rsidRPr="002C2EFB">
        <w:t>________________________________, далее именуемый «</w:t>
      </w:r>
      <w:proofErr w:type="spellStart"/>
      <w:r w:rsidRPr="002C2EFB">
        <w:t>Бенифициар</w:t>
      </w:r>
      <w:proofErr w:type="spellEnd"/>
      <w:r w:rsidRPr="002C2EFB">
        <w:t>», в лице_______________ Ф.И.О</w:t>
      </w:r>
      <w:r w:rsidR="002C2EFB" w:rsidRPr="002C2EFB">
        <w:t>.</w:t>
      </w:r>
      <w:r w:rsidRPr="002C2EFB">
        <w:t xml:space="preserve"> полностью, действующего на основании _________________ (именуемые в дальнейшем «Стороны»), в соответствии со статьей 117 Бюджетного кодекса Российской Федерации, заключили настоящий Договор о предоставлении Гарантом муниципальной гарантии муниципального образования городской округ город Уфа Республики Башкортостан (далее – Гарантия) Принципалу в пользу Бенефициара (далее – Договор) о нижеследующем: </w:t>
      </w:r>
      <w:proofErr w:type="gramEnd"/>
    </w:p>
    <w:p w:rsidR="00EC7B38" w:rsidRPr="002C2EFB" w:rsidRDefault="00EC7B38" w:rsidP="00EC7B38">
      <w:pPr>
        <w:ind w:firstLine="540"/>
      </w:pPr>
    </w:p>
    <w:p w:rsidR="00EC7B38" w:rsidRPr="002C2EFB" w:rsidRDefault="00EC7B38" w:rsidP="00EC7B38">
      <w:pPr>
        <w:ind w:firstLine="540"/>
        <w:jc w:val="center"/>
      </w:pPr>
      <w:r w:rsidRPr="002C2EFB">
        <w:rPr>
          <w:b/>
        </w:rPr>
        <w:t>1. ПРЕДМЕТ ДОГОВОРА</w:t>
      </w:r>
    </w:p>
    <w:p w:rsidR="00EC7B38" w:rsidRPr="002C2EFB" w:rsidRDefault="00EC7B38" w:rsidP="00EC7B38">
      <w:r w:rsidRPr="002C2EFB">
        <w:t>1.1. Гарант в обеспечение исполнения Принципалом обязательств по Кредитному договору №_________ от «___» ________ 201  года, заключенному между Принципалом и Бенефициаром (далее – «Кредитный договор»), обязуется выдать Принципалу Гарантию на условиях, установленных настоящим Договором.</w:t>
      </w:r>
    </w:p>
    <w:p w:rsidR="00EC7B38" w:rsidRPr="002C2EFB" w:rsidRDefault="00EC7B38" w:rsidP="00EC7B38">
      <w:pPr>
        <w:shd w:val="clear" w:color="auto" w:fill="FFFFFF"/>
      </w:pPr>
      <w:r w:rsidRPr="002C2EFB">
        <w:t xml:space="preserve">1.2. </w:t>
      </w:r>
      <w:proofErr w:type="gramStart"/>
      <w:r w:rsidRPr="002C2EFB">
        <w:t>Согласно условиям Гарантии, Гарант обязуется уплатить по письменному требованию Бенефициара в порядке и размере, установленным договором и гарантией, денежную сумму в размере, не превышающем  300 000 000, 00 (Триста миллионов) рублей, в случае неисполнения Принципалом обязательств по Кредитному договору по возврату кредита (основного долга в сумме _________ (Сумма прописью)  рублей), по уплате процентов за пользование кредитом (траншами), по уплате неустойки (штрафа</w:t>
      </w:r>
      <w:proofErr w:type="gramEnd"/>
      <w:r w:rsidRPr="002C2EFB">
        <w:t>, пени)</w:t>
      </w:r>
      <w:proofErr w:type="gramStart"/>
      <w:r w:rsidRPr="002C2EFB">
        <w:t>.К</w:t>
      </w:r>
      <w:proofErr w:type="gramEnd"/>
      <w:r w:rsidRPr="002C2EFB">
        <w:t xml:space="preserve">редит предоставлен на ____________________________, сроком возврата « ___» ________ ____ г., </w:t>
      </w:r>
      <w:r w:rsidRPr="002C2EFB">
        <w:rPr>
          <w:bCs/>
          <w:iCs/>
        </w:rPr>
        <w:t>процентная ставка</w:t>
      </w:r>
      <w:r w:rsidRPr="002C2EFB">
        <w:rPr>
          <w:b/>
          <w:bCs/>
          <w:i/>
          <w:iCs/>
        </w:rPr>
        <w:t xml:space="preserve"> </w:t>
      </w:r>
      <w:r w:rsidRPr="002C2EFB">
        <w:rPr>
          <w:bCs/>
          <w:iCs/>
        </w:rPr>
        <w:t>за пользование кредитом</w:t>
      </w:r>
      <w:r w:rsidRPr="002C2EFB">
        <w:rPr>
          <w:bCs/>
          <w:i/>
          <w:iCs/>
        </w:rPr>
        <w:t xml:space="preserve"> </w:t>
      </w:r>
      <w:r w:rsidRPr="002C2EFB">
        <w:rPr>
          <w:bCs/>
          <w:iCs/>
        </w:rPr>
        <w:t xml:space="preserve"> установлена в размере</w:t>
      </w:r>
      <w:r w:rsidRPr="002C2EFB">
        <w:rPr>
          <w:bCs/>
          <w:iCs/>
          <w:spacing w:val="-6"/>
        </w:rPr>
        <w:t xml:space="preserve"> ____% (_________) годовых. Гарантия обеспечивает, в том числе обязательства </w:t>
      </w:r>
      <w:r w:rsidRPr="002C2EFB">
        <w:t xml:space="preserve">по уплате неустоек (штрафов, пени). Предельная сумма Гарантии и объем обязательств ГАРАНТА составляет 300 000 000 (Триста  миллионов) рублей и включает в себя сумму основного долга и начисленных процентов, неустойки (штрафа, пени). </w:t>
      </w:r>
    </w:p>
    <w:p w:rsidR="00EC7B38" w:rsidRPr="002C2EFB" w:rsidRDefault="00EC7B38" w:rsidP="00EC7B38">
      <w:pPr>
        <w:ind w:firstLine="708"/>
      </w:pPr>
      <w:r w:rsidRPr="002C2EFB">
        <w:t>Настоящим Гарант подтверждает, что ему известны все условия Кредитного договора, обязательства Принципала по которому обеспечиваются Гарантией. Копия Кредитного договора является приложением к настоящему Договору.</w:t>
      </w:r>
    </w:p>
    <w:p w:rsidR="00EC7B38" w:rsidRPr="002C2EFB" w:rsidRDefault="00EC7B38" w:rsidP="00EC7B38">
      <w:r w:rsidRPr="002C2EFB">
        <w:t>1.3. Гарантия предоставляется Гарантом на безвозмездной основе.</w:t>
      </w:r>
    </w:p>
    <w:p w:rsidR="00EC7B38" w:rsidRPr="002C2EFB" w:rsidRDefault="00EC7B38" w:rsidP="00EC7B38">
      <w:r w:rsidRPr="002C2EFB">
        <w:t>1.4. Гарантия предоставляется с правом предъявления Гарантом регрессных требований к Принципалу.</w:t>
      </w:r>
    </w:p>
    <w:p w:rsidR="00EC7B38" w:rsidRDefault="00EC7B38" w:rsidP="00EC7B38">
      <w:r w:rsidRPr="002C2EFB">
        <w:t xml:space="preserve">1.5. Гарант несет </w:t>
      </w:r>
      <w:r w:rsidR="00B12F50">
        <w:t>солидарную</w:t>
      </w:r>
      <w:r w:rsidRPr="002C2EFB">
        <w:t xml:space="preserve"> с Принципалом ответственность, в пределах средств, указанных в пункте  1.2 настоящего Договора.</w:t>
      </w:r>
    </w:p>
    <w:p w:rsidR="000E6FDE" w:rsidRPr="002C2EFB" w:rsidRDefault="000E6FDE" w:rsidP="00EC7B38"/>
    <w:p w:rsidR="00EC7B38" w:rsidRPr="002C2EFB" w:rsidRDefault="00EC7B38" w:rsidP="00EC7B38"/>
    <w:p w:rsidR="00EC7B38" w:rsidRPr="002C2EFB" w:rsidRDefault="00EC7B38" w:rsidP="00EC7B38">
      <w:pPr>
        <w:jc w:val="center"/>
        <w:rPr>
          <w:b/>
        </w:rPr>
      </w:pPr>
      <w:r w:rsidRPr="002C2EFB">
        <w:rPr>
          <w:b/>
        </w:rPr>
        <w:lastRenderedPageBreak/>
        <w:t xml:space="preserve">2. ПРАВА И ОБЯЗАННОСТИ ГАРАНТА </w:t>
      </w:r>
    </w:p>
    <w:p w:rsidR="00EC7B38" w:rsidRPr="002C2EFB" w:rsidRDefault="00EC7B38" w:rsidP="00EC7B38">
      <w:r w:rsidRPr="002C2EFB">
        <w:t>2.1.  Гарант гарантирует исполнение обязатель</w:t>
      </w:r>
      <w:proofErr w:type="gramStart"/>
      <w:r w:rsidRPr="002C2EFB">
        <w:t>ств Пр</w:t>
      </w:r>
      <w:proofErr w:type="gramEnd"/>
      <w:r w:rsidRPr="002C2EFB">
        <w:t xml:space="preserve">инципала по возврату суммы кредита (основного долга) и уплате суммы процентов за пользование кредитом, неустойки (штрафов, пени) по Кредитному договору. </w:t>
      </w:r>
    </w:p>
    <w:p w:rsidR="00EC7B38" w:rsidRPr="002C2EFB" w:rsidRDefault="00EC7B38" w:rsidP="00EC7B38">
      <w:r w:rsidRPr="002C2EFB">
        <w:t>Гарантийный случай – факт неисполнения ПРИНЦИПАЛОМ обязательств по Кредитному договору, в том числе по погашению задолженности по кредиту (основного долга), упла</w:t>
      </w:r>
      <w:r w:rsidR="00B12F50">
        <w:t>те суммы процентов, неустойки (</w:t>
      </w:r>
      <w:r w:rsidRPr="002C2EFB">
        <w:t>штрафов, пеней).</w:t>
      </w:r>
    </w:p>
    <w:p w:rsidR="00EC7B38" w:rsidRPr="002C2EFB" w:rsidRDefault="00EC7B38" w:rsidP="00EC7B38">
      <w:r w:rsidRPr="002C2EFB">
        <w:t>2.2. Предельная сумма обязательств гаранта по Гарантии будет уменьшаться на суммы платежей, произведенных</w:t>
      </w:r>
      <w:r w:rsidR="00294DED">
        <w:t xml:space="preserve"> Принципалом</w:t>
      </w:r>
      <w:r w:rsidR="00C7177E">
        <w:t>,</w:t>
      </w:r>
      <w:r w:rsidRPr="002C2EFB">
        <w:t xml:space="preserve"> Гарантом</w:t>
      </w:r>
      <w:r w:rsidR="00C7177E">
        <w:t xml:space="preserve"> или третьими лицами</w:t>
      </w:r>
      <w:r w:rsidRPr="002C2EFB">
        <w:t xml:space="preserve"> в пользу Бенефициара.</w:t>
      </w:r>
    </w:p>
    <w:p w:rsidR="00EC7B38" w:rsidRPr="002C2EFB" w:rsidRDefault="00EC7B38" w:rsidP="00EC7B38">
      <w:r w:rsidRPr="002C2EFB">
        <w:t xml:space="preserve">2.3. Гарант обязан в срок, не превышающий 3 (трех) рабочих дней </w:t>
      </w:r>
      <w:proofErr w:type="gramStart"/>
      <w:r w:rsidRPr="002C2EFB">
        <w:t>с даты заключения</w:t>
      </w:r>
      <w:proofErr w:type="gramEnd"/>
      <w:r w:rsidRPr="002C2EFB">
        <w:t xml:space="preserve"> Договора, сделать соответствующую запись в муниципальной долговой книге городского округа город Уфа Республики Башкортостан об увеличении муниципального долга городского округа город Уфа Республики Башкортостан и известить об этом Бенефициара в письменной форме. </w:t>
      </w:r>
    </w:p>
    <w:p w:rsidR="00EC7B38" w:rsidRPr="002C2EFB" w:rsidRDefault="00EC7B38" w:rsidP="00EC7B38">
      <w:r w:rsidRPr="002C2EFB">
        <w:t>2.4. Датой исполнения Гарантом обязательств по Гарантии считается дата зачисления на счет Бенефициара, указанный в требовании, денежных средств, перечисленных Гарантом в счет погашения задолженности Принципала по Кредитному договору.</w:t>
      </w:r>
    </w:p>
    <w:p w:rsidR="00EC7B38" w:rsidRPr="002C2EFB" w:rsidRDefault="00EC7B38" w:rsidP="00EC7B38">
      <w:r w:rsidRPr="002C2EFB">
        <w:t xml:space="preserve">2.5. </w:t>
      </w:r>
      <w:proofErr w:type="gramStart"/>
      <w:r w:rsidRPr="002C2EFB">
        <w:t>Гарант также обязан в срок, не превышающий 3 (трех)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городского округа город Уфа Республики Башкортостан об уменьшении  муниципального долга городского округа город Уфа Республики Башкортостан согласно</w:t>
      </w:r>
      <w:r w:rsidR="00011B26">
        <w:t xml:space="preserve"> пункту 2.2 настоящего Договора</w:t>
      </w:r>
      <w:r w:rsidRPr="002C2EFB">
        <w:t>.</w:t>
      </w:r>
      <w:proofErr w:type="gramEnd"/>
    </w:p>
    <w:p w:rsidR="00EC7B38" w:rsidRPr="002C2EFB" w:rsidRDefault="00EC7B38" w:rsidP="00EC7B38">
      <w:r w:rsidRPr="002C2EFB">
        <w:t xml:space="preserve">2.6. Гарант согласен на право Бенефициара потребовать от Принципала досрочного возврата всей суммы кредита, процентов за пользование кредитом, неустоек и других платежей по Кредитному договору в случаях,  предусмотренных Кредитным договором. Обязанности Гаранта по исполнению обязательств по Гарантии в этом случае возникают в соответствии с условиями Договора и Гарантии. </w:t>
      </w:r>
    </w:p>
    <w:p w:rsidR="00EC7B38" w:rsidRPr="002C2EFB" w:rsidRDefault="00EC7B38" w:rsidP="00EC7B38">
      <w:pPr>
        <w:rPr>
          <w:b/>
        </w:rPr>
      </w:pPr>
    </w:p>
    <w:p w:rsidR="00EC7B38" w:rsidRPr="002C2EFB" w:rsidRDefault="00EC7B38" w:rsidP="00EC7B38">
      <w:pPr>
        <w:jc w:val="center"/>
        <w:rPr>
          <w:b/>
        </w:rPr>
      </w:pPr>
      <w:r w:rsidRPr="002C2EFB">
        <w:rPr>
          <w:b/>
        </w:rPr>
        <w:t>3. ПРАВА И ОБЯЗАННОСТИ ПРИНЦИПАЛА</w:t>
      </w:r>
    </w:p>
    <w:p w:rsidR="00EC7B38" w:rsidRPr="002C2EFB" w:rsidRDefault="00EC7B38" w:rsidP="00EC7B38">
      <w:r w:rsidRPr="002C2EFB">
        <w:t>3.1. Принципал обязуется:</w:t>
      </w:r>
    </w:p>
    <w:p w:rsidR="00EC7B38" w:rsidRPr="002C2EFB" w:rsidRDefault="00EC7B38" w:rsidP="00EC7B38">
      <w:r w:rsidRPr="002C2EFB">
        <w:t xml:space="preserve">3.1.1. </w:t>
      </w:r>
      <w:proofErr w:type="gramStart"/>
      <w:r w:rsidRPr="002C2EFB">
        <w:t>Незамедлительно информировать Гаранта и Бенефициара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нарушения условий Договора, а также принять все возможные законные меры для предотвращения неисполнения вышеуказанных обязательств и прочих нарушений и информировать Гаранта и Бенефициара о принимаемых мерах;</w:t>
      </w:r>
      <w:proofErr w:type="gramEnd"/>
    </w:p>
    <w:p w:rsidR="00EC7B38" w:rsidRPr="002C2EFB" w:rsidRDefault="00EC7B38" w:rsidP="00EC7B38">
      <w:r w:rsidRPr="002C2EFB">
        <w:t>3.1.2. Уведомлять Гаранта о выполнении или невыполнении обязатель</w:t>
      </w:r>
      <w:proofErr w:type="gramStart"/>
      <w:r w:rsidRPr="002C2EFB">
        <w:t>ств Пр</w:t>
      </w:r>
      <w:proofErr w:type="gramEnd"/>
      <w:r w:rsidRPr="002C2EFB">
        <w:t>инципала, указанных в пункте 1.2. Договора, не позднее следующих 3 (трех) рабочих дней после выполнения или невыполнения соответствующих обязательств;</w:t>
      </w:r>
    </w:p>
    <w:p w:rsidR="00EC7B38" w:rsidRPr="002C2EFB" w:rsidRDefault="00EC7B38" w:rsidP="00EC7B38">
      <w:r w:rsidRPr="002C2EFB">
        <w:t>3.1.3. Информировать Гаранта о возникающих разногласиях с Бенефициаром в течение 3 (трех) рабочих дней;</w:t>
      </w:r>
    </w:p>
    <w:p w:rsidR="00EC7B38" w:rsidRPr="002C2EFB" w:rsidRDefault="00EC7B38" w:rsidP="00EC7B38">
      <w:r w:rsidRPr="002C2EFB">
        <w:t xml:space="preserve">3.1.4. В течение 3 (трех) рабочих дней представлять информацию о запросе Гаранта в случае, если Гарант уведомил Принципала о поступивших к нему письменных требованиях от Бенефициара. </w:t>
      </w:r>
    </w:p>
    <w:p w:rsidR="00EC7B38" w:rsidRPr="002C2EFB" w:rsidRDefault="00EC7B38" w:rsidP="00EC7B38">
      <w:r w:rsidRPr="002C2EFB">
        <w:t xml:space="preserve">3.1.5. Исполнить требование Гаранта о возмещении сумм, уплаченных Гарантом Бенефициару по Гарантии, в течение десяти дней после исполнения Гарантом обязательств по Гарантии. </w:t>
      </w:r>
      <w:proofErr w:type="spellStart"/>
      <w:r w:rsidRPr="002C2EFB">
        <w:t>Непоступление</w:t>
      </w:r>
      <w:proofErr w:type="spellEnd"/>
      <w:r w:rsidRPr="002C2EFB">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обязательство перед Гарантом по Гар</w:t>
      </w:r>
      <w:r w:rsidR="00615561">
        <w:t>а</w:t>
      </w:r>
      <w:r w:rsidRPr="002C2EFB">
        <w:t>нтии и договору, и указанная сумма требования автоматически считается просроченной задолженностью Принципала перед Гарантом.</w:t>
      </w:r>
    </w:p>
    <w:p w:rsidR="00EC7B38" w:rsidRPr="002C2EFB" w:rsidRDefault="00EC7B38" w:rsidP="00EC7B38">
      <w:r w:rsidRPr="002C2EFB">
        <w:lastRenderedPageBreak/>
        <w:t xml:space="preserve">3.2.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3 (трех) рабочих дней, следующего за днем подписания указанного акта приема – передачи  между Принципалом и Гарантом. </w:t>
      </w:r>
    </w:p>
    <w:p w:rsidR="00EC7B38" w:rsidRPr="002C2EFB" w:rsidRDefault="00EC7B38" w:rsidP="00EC7B38">
      <w:pPr>
        <w:jc w:val="center"/>
        <w:rPr>
          <w:b/>
        </w:rPr>
      </w:pPr>
      <w:r w:rsidRPr="002C2EFB">
        <w:rPr>
          <w:b/>
        </w:rPr>
        <w:t>4. ПРАВА И ОБЯЗАННОСТИ БЕНЕФИЦИАРА</w:t>
      </w:r>
    </w:p>
    <w:p w:rsidR="00EC7B38" w:rsidRPr="002C2EFB" w:rsidRDefault="00EC7B38" w:rsidP="00EC7B38">
      <w:r w:rsidRPr="002C2EFB">
        <w:t>4.1. Бенефициар обязан в письменной форме известить Гаранта не позднее одного рабочего дня после наступления следующих событий:</w:t>
      </w:r>
    </w:p>
    <w:p w:rsidR="00EC7B38" w:rsidRPr="002C2EFB" w:rsidRDefault="00EC7B38" w:rsidP="00EC7B38">
      <w:r w:rsidRPr="002C2EFB">
        <w:t>- о фактах и размерах предоставленных денежных сре</w:t>
      </w:r>
      <w:proofErr w:type="gramStart"/>
      <w:r w:rsidRPr="002C2EFB">
        <w:t>дств Пр</w:t>
      </w:r>
      <w:proofErr w:type="gramEnd"/>
      <w:r w:rsidRPr="002C2EFB">
        <w:t>инципалу в рамках Кредитного договора  с приложением платежных документов;</w:t>
      </w:r>
    </w:p>
    <w:p w:rsidR="00EC7B38" w:rsidRPr="002C2EFB" w:rsidRDefault="00EC7B38" w:rsidP="00EC7B38">
      <w:r w:rsidRPr="002C2EFB">
        <w:t>- об исполнении частично или полностью Принципалом, третьими лицами, Гарантом гарантированных обязательств по Кредитному договору с приложением платежных документов;</w:t>
      </w:r>
    </w:p>
    <w:p w:rsidR="00EC7B38" w:rsidRPr="002C2EFB" w:rsidRDefault="00EC7B38" w:rsidP="00EC7B38">
      <w:r w:rsidRPr="002C2EFB">
        <w:t>- в случае</w:t>
      </w:r>
      <w:proofErr w:type="gramStart"/>
      <w:r w:rsidRPr="002C2EFB">
        <w:t>,</w:t>
      </w:r>
      <w:proofErr w:type="gramEnd"/>
      <w:r w:rsidRPr="002C2EFB">
        <w:t xml:space="preserve"> если Кредитный договор  признан недействительным или обязательства по нему прекратились по иным основаниям. </w:t>
      </w:r>
    </w:p>
    <w:p w:rsidR="00EC7B38" w:rsidRPr="002C2EFB" w:rsidRDefault="00EC7B38" w:rsidP="00EC7B38">
      <w:r w:rsidRPr="002C2EFB">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EC7B38" w:rsidRPr="002C2EFB" w:rsidRDefault="00EC7B38" w:rsidP="00EC7B38">
      <w:r w:rsidRPr="002C2EFB">
        <w:t xml:space="preserve">4.3. Бенефициар обязан направить Гаранту уведомление о получении Гарантии Бенефициаром от Принципала с приложением копии акта приема-передачи в течение 2 (двух) рабочих дней с момента подписания акта приема-передачи Гарантии. </w:t>
      </w:r>
    </w:p>
    <w:p w:rsidR="00EC7B38" w:rsidRPr="002C2EFB" w:rsidRDefault="00EC7B38" w:rsidP="00EC7B38">
      <w:r w:rsidRPr="002C2EFB">
        <w:t>4.4. Принадлежащее Бенефициару по Гарантии право требования к Гаранту не может быть передано другому лицу.</w:t>
      </w:r>
    </w:p>
    <w:p w:rsidR="00EC7B38" w:rsidRPr="002C2EFB" w:rsidRDefault="00EC7B38" w:rsidP="00EC7B38">
      <w:pPr>
        <w:jc w:val="center"/>
        <w:rPr>
          <w:b/>
        </w:rPr>
      </w:pPr>
    </w:p>
    <w:p w:rsidR="00EC7B38" w:rsidRPr="002C2EFB" w:rsidRDefault="00EC7B38" w:rsidP="00EC7B38">
      <w:pPr>
        <w:jc w:val="center"/>
        <w:rPr>
          <w:b/>
        </w:rPr>
      </w:pPr>
      <w:r w:rsidRPr="002C2EFB">
        <w:rPr>
          <w:b/>
        </w:rPr>
        <w:t>5. СРОК ДЕЙСТВИЯ ГАРАНТИИ</w:t>
      </w:r>
    </w:p>
    <w:p w:rsidR="00EC7B38" w:rsidRPr="002C2EFB" w:rsidRDefault="00EC7B38" w:rsidP="00EC7B38">
      <w:r w:rsidRPr="002C2EFB">
        <w:t>5.1. Гарантия вступает в силу с момента ее выдачи.</w:t>
      </w:r>
    </w:p>
    <w:p w:rsidR="00EC7B38" w:rsidRPr="002C2EFB" w:rsidRDefault="00EC7B38" w:rsidP="00EC7B38">
      <w:r w:rsidRPr="002C2EFB">
        <w:t xml:space="preserve">5.2. Срок действия Гарантии, выдаваемой в соответствии с Договором, истекает </w:t>
      </w:r>
      <w:r w:rsidR="009A29B1" w:rsidRPr="002C2EFB">
        <w:t>16.01.2024 г.</w:t>
      </w:r>
    </w:p>
    <w:p w:rsidR="00EC7B38" w:rsidRPr="002C2EFB" w:rsidRDefault="00EC7B38" w:rsidP="00EC7B38">
      <w:pPr>
        <w:jc w:val="center"/>
      </w:pPr>
    </w:p>
    <w:p w:rsidR="00EC7B38" w:rsidRPr="002C2EFB" w:rsidRDefault="00EC7B38" w:rsidP="00EC7B38">
      <w:pPr>
        <w:jc w:val="center"/>
      </w:pPr>
      <w:r w:rsidRPr="002C2EFB">
        <w:rPr>
          <w:b/>
        </w:rPr>
        <w:t>6. ПРЕКРАЩЕНИЕ ДЕЙСТВИЯ ГАРАНТИИ</w:t>
      </w:r>
    </w:p>
    <w:p w:rsidR="00EC7B38" w:rsidRPr="002C2EFB" w:rsidRDefault="00EC7B38" w:rsidP="00EC7B38">
      <w:r w:rsidRPr="002C2EFB">
        <w:t xml:space="preserve">6.1. Гарантия прекращает свое действие и должна быть, без дополнительных запросов со стороны Гаранта, возвращена ему в течение 3 (трех) рабочих дней с момента наступления нижеперечисленных событий: </w:t>
      </w:r>
    </w:p>
    <w:p w:rsidR="00EC7B38" w:rsidRPr="002C2EFB" w:rsidRDefault="00EC7B38" w:rsidP="00EC7B38">
      <w:r w:rsidRPr="002C2EFB">
        <w:t>-истечение срока Гарантии, указанного в пункте 5.2. Договора;</w:t>
      </w:r>
    </w:p>
    <w:p w:rsidR="00EC7B38" w:rsidRPr="002C2EFB" w:rsidRDefault="00EC7B38" w:rsidP="00EC7B38">
      <w:r w:rsidRPr="002C2EFB">
        <w:t>-полное исполнение Гарантом обязательств по Гарантии;</w:t>
      </w:r>
    </w:p>
    <w:p w:rsidR="00EC7B38" w:rsidRPr="002C2EFB" w:rsidRDefault="00EC7B38" w:rsidP="00EC7B38">
      <w:r w:rsidRPr="002C2EFB">
        <w:t xml:space="preserve">-полное исполнение Принципалом или третьими лицами перед Бенефициаром обязательств по Кредитному договору, обеспеченных Гарантией; </w:t>
      </w:r>
    </w:p>
    <w:p w:rsidR="00EC7B38" w:rsidRPr="002C2EFB" w:rsidRDefault="00EC7B38" w:rsidP="00EC7B38">
      <w:r w:rsidRPr="002C2EFB">
        <w:t>-отзыв Гарантии в случаях и порядке, предусмотренных разделом 7 настоящего Договора;</w:t>
      </w:r>
    </w:p>
    <w:p w:rsidR="00EC7B38" w:rsidRPr="002C2EFB" w:rsidRDefault="00EC7B38" w:rsidP="00EC7B38">
      <w:r w:rsidRPr="002C2EFB">
        <w:t>-отказ Бенефициара от своих прав по Гарантии, путем письменного заявления об освобождении Гаранта от его обязательств;</w:t>
      </w:r>
    </w:p>
    <w:p w:rsidR="00EC7B38" w:rsidRPr="002C2EFB" w:rsidRDefault="00EC7B38" w:rsidP="00EC7B38">
      <w:r w:rsidRPr="002C2EFB">
        <w:t xml:space="preserve">- отказ Бенефициара принять надлежащее исполнение, предложенное Принципалом или Гарантом. </w:t>
      </w:r>
    </w:p>
    <w:p w:rsidR="00EC7B38" w:rsidRPr="002C2EFB" w:rsidRDefault="00EC7B38" w:rsidP="00EC7B38"/>
    <w:p w:rsidR="00EC7B38" w:rsidRPr="002C2EFB" w:rsidRDefault="00EC7B38" w:rsidP="00EC7B38">
      <w:pPr>
        <w:jc w:val="center"/>
        <w:rPr>
          <w:b/>
        </w:rPr>
      </w:pPr>
      <w:r w:rsidRPr="002C2EFB">
        <w:rPr>
          <w:b/>
        </w:rPr>
        <w:t>7. УСЛОВИЯ ОТЗЫВА ГАРАНТИИ</w:t>
      </w:r>
    </w:p>
    <w:p w:rsidR="00EC7B38" w:rsidRPr="002C2EFB" w:rsidRDefault="00EC7B38" w:rsidP="00EC7B38">
      <w:r w:rsidRPr="002C2EFB">
        <w:t xml:space="preserve">7.1. </w:t>
      </w:r>
      <w:proofErr w:type="gramStart"/>
      <w:r w:rsidRPr="002C2EFB">
        <w:t>Гарантия может быть отозвана Гарантом в случае внесения в Кредитный договор несогласованных с Гарантом условий, влекущих увеличение ответственности (или иные неблагоприятные последствия) для Гаранта таких, как увеличение суммы кредита и размера  процентной ставки,   увеличение срока возврата кредита, а также в случае перевода долга по обеспечиваемому Гарантией Кредитному договору на другое лицо, если Гарант не дал кредитору согласия отвечать за нового</w:t>
      </w:r>
      <w:proofErr w:type="gramEnd"/>
      <w:r w:rsidRPr="002C2EFB">
        <w:t xml:space="preserve"> должника.</w:t>
      </w:r>
    </w:p>
    <w:p w:rsidR="00EC7B38" w:rsidRPr="002C2EFB" w:rsidRDefault="00EC7B38" w:rsidP="00EC7B38">
      <w:r w:rsidRPr="002C2EFB">
        <w:t xml:space="preserve">7.2. Уведомление об отзыве Гарантии направляется Принципалу по адресу, указанному в Договоре. </w:t>
      </w:r>
    </w:p>
    <w:p w:rsidR="00EC7B38" w:rsidRPr="002C2EFB" w:rsidRDefault="00EC7B38" w:rsidP="00EC7B38">
      <w:r w:rsidRPr="002C2EFB">
        <w:t xml:space="preserve">7.3. Уведомление об отзыве Гарантии направляется Бенефициару по адресу: </w:t>
      </w:r>
    </w:p>
    <w:p w:rsidR="00EC7B38" w:rsidRPr="002C2EFB" w:rsidRDefault="00EC7B38" w:rsidP="00EC7B38">
      <w:r w:rsidRPr="002C2EFB">
        <w:lastRenderedPageBreak/>
        <w:t>____________________________________________________________________________ .</w:t>
      </w:r>
    </w:p>
    <w:p w:rsidR="00EC7B38" w:rsidRPr="002C2EFB" w:rsidRDefault="00EC7B38" w:rsidP="00EC7B38">
      <w:r w:rsidRPr="002C2EFB">
        <w:t>Местонахождение филиала: ______________________________________________.</w:t>
      </w:r>
    </w:p>
    <w:p w:rsidR="00EC7B38" w:rsidRPr="002C2EFB" w:rsidRDefault="00EC7B38" w:rsidP="00EC7B38">
      <w:r w:rsidRPr="002C2EFB">
        <w:t xml:space="preserve">7.4. Гарантия считается отозванной Гарантом с момента получения Бенефициаром уведомления Гаранта об отзыве Гарантии. </w:t>
      </w:r>
    </w:p>
    <w:p w:rsidR="00EC7B38" w:rsidRPr="002C2EFB" w:rsidRDefault="00EC7B38" w:rsidP="00EC7B38"/>
    <w:p w:rsidR="00EC7B38" w:rsidRPr="002C2EFB" w:rsidRDefault="00EC7B38" w:rsidP="00EC7B38">
      <w:pPr>
        <w:jc w:val="center"/>
        <w:rPr>
          <w:b/>
        </w:rPr>
      </w:pPr>
      <w:r w:rsidRPr="002C2EFB">
        <w:rPr>
          <w:b/>
        </w:rPr>
        <w:t>8. ИСПОЛНЕНИЕ ОБЯЗАТЕЛЬСТВА ПО ГАРАНТИИ</w:t>
      </w:r>
    </w:p>
    <w:p w:rsidR="00EC7B38" w:rsidRPr="002C2EFB" w:rsidRDefault="00EC7B38" w:rsidP="00EC7B38">
      <w:r w:rsidRPr="002C2EFB">
        <w:t>8.1. При неисполнении или ненадлежащем исполнении Принципалом обязательств по Кредитному договору в установленные Кредитным договором сроки Бенефициар имеет право обратиться с письменным требованием как к Принципалу, так и к Гаранту о выполнении гарантированных обязательств.</w:t>
      </w:r>
    </w:p>
    <w:p w:rsidR="00EC7B38" w:rsidRPr="002C2EFB" w:rsidRDefault="00EC7B38" w:rsidP="00EC7B38">
      <w:r w:rsidRPr="002C2EFB">
        <w:t xml:space="preserve">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 </w:t>
      </w:r>
    </w:p>
    <w:p w:rsidR="00EC7B38" w:rsidRPr="002C2EFB" w:rsidRDefault="00EC7B38" w:rsidP="00EC7B38">
      <w:r w:rsidRPr="002C2EFB">
        <w:t xml:space="preserve">- подписанная уполномоченным лицом и заверенная печатью Бенефициара справка, подтверждающая наличие просроченной задолженности по погашению суммы   основного долга (предоставляется в случае предъявления требования в связи с неисполнением Принципалом обязательств по возврату кредита) с приложением расчетов; </w:t>
      </w:r>
    </w:p>
    <w:p w:rsidR="00EC7B38" w:rsidRPr="002C2EFB" w:rsidRDefault="00EC7B38" w:rsidP="00EC7B38">
      <w:r w:rsidRPr="002C2EFB">
        <w:t xml:space="preserve">- подписанная уполномоченным лицом и заверенная печатью Бенефициара справка, подтверждающая наличие просроченной задолженности по уплате процентов (предоставляется  в случае предъявления требования в связи с неисполнением Принципалом  обязательств по уплате процентов) с приложением расчетов; </w:t>
      </w:r>
    </w:p>
    <w:p w:rsidR="00EC7B38" w:rsidRPr="002C2EFB" w:rsidRDefault="00EC7B38" w:rsidP="00EC7B38">
      <w:r w:rsidRPr="002C2EFB">
        <w:t>- подписанная уполномоченным лицом и заверенная печатью Бенефициара справка- расчет неустойки (штрафа, пени), подлежащих выплате по Кредитному договору (предоставляется в случае требования в связи с неисполнением Принципалом обязательств по уплате неустойк</w:t>
      </w:r>
      <w:proofErr w:type="gramStart"/>
      <w:r w:rsidRPr="002C2EFB">
        <w:t>и(</w:t>
      </w:r>
      <w:proofErr w:type="gramEnd"/>
      <w:r w:rsidRPr="002C2EFB">
        <w:t xml:space="preserve">штрафов, пени) с приложением расчетов. </w:t>
      </w:r>
    </w:p>
    <w:p w:rsidR="00EC7B38" w:rsidRPr="002C2EFB" w:rsidRDefault="00EC7B38" w:rsidP="00EC7B38">
      <w:pPr>
        <w:ind w:firstLine="708"/>
      </w:pPr>
      <w:proofErr w:type="gramStart"/>
      <w:r w:rsidRPr="002C2EFB">
        <w:t>В случае предъявления Бенефициаром требования по Гарантии в связи с неисполнением Принципалом обязанностей по возврату суммы кредита и/или по уплате процентов за пользование кредитом и/или по уплате неустойки (пени и штрафов) при досрочным истребовании Бенефициаром кредита вместе с причитающимися процентам, помимо вышеуказанных документов (одного из вышеуказанных документов), к требованию Бенефициара должна быть приложена заверенная уполномоченным лицом и печатью</w:t>
      </w:r>
      <w:proofErr w:type="gramEnd"/>
      <w:r w:rsidRPr="002C2EFB">
        <w:t xml:space="preserve"> Бенефициара копия требования Бенефициара о досрочном возврате кредита вместе с причитающимися процентами, направленная в адрес Принципала.</w:t>
      </w:r>
    </w:p>
    <w:p w:rsidR="00EC7B38" w:rsidRPr="002C2EFB" w:rsidRDefault="00EC7B38" w:rsidP="00EC7B38">
      <w:r w:rsidRPr="002C2EFB">
        <w:t xml:space="preserve">8.3. Датой предъявления требования к Гаранту считается дата его поступления Гаранту по адресу, указанному в Договоре. </w:t>
      </w:r>
    </w:p>
    <w:p w:rsidR="00EC7B38" w:rsidRPr="002C2EFB" w:rsidRDefault="00EC7B38" w:rsidP="00EC7B38">
      <w:r w:rsidRPr="002C2EFB">
        <w:t xml:space="preserve">8.4. Гарант рассматривает требование Бенефициара в течение 5 (пяти) рабочих дней со дня его предъявления на предмет обоснованности и исполнения </w:t>
      </w:r>
      <w:proofErr w:type="gramStart"/>
      <w:r w:rsidRPr="002C2EFB">
        <w:t>согласно пункта</w:t>
      </w:r>
      <w:proofErr w:type="gramEnd"/>
      <w:r w:rsidRPr="002C2EFB">
        <w:t xml:space="preserve"> 8.6.  Договора.</w:t>
      </w:r>
    </w:p>
    <w:p w:rsidR="00EC7B38" w:rsidRPr="002C2EFB" w:rsidRDefault="00EC7B38" w:rsidP="00EC7B38">
      <w:r w:rsidRPr="002C2EFB">
        <w:t>8.5. Гарант обязан в течение 2 (двух) рабочих дней с момента получения требования Бенефициара уведомить Принципала о предъявлении Гаранту данного требования.</w:t>
      </w:r>
    </w:p>
    <w:p w:rsidR="00EC7B38" w:rsidRPr="002C2EFB" w:rsidRDefault="00EC7B38" w:rsidP="00EC7B38">
      <w:r w:rsidRPr="002C2EFB">
        <w:t xml:space="preserve">8.6. Гарант проверяет предъявленные Бенефициаром требования и документы, указанные в пункте 8.2  Договора, на предмет </w:t>
      </w:r>
      <w:proofErr w:type="gramStart"/>
      <w:r w:rsidRPr="002C2EFB">
        <w:t>обоснованности требования исполнения обязательств Гаранта</w:t>
      </w:r>
      <w:proofErr w:type="gramEnd"/>
      <w:r w:rsidRPr="002C2EFB">
        <w:t xml:space="preserve"> по условиям Гарантии, а именно: </w:t>
      </w:r>
    </w:p>
    <w:p w:rsidR="00EC7B38" w:rsidRPr="002C2EFB" w:rsidRDefault="00EC7B38" w:rsidP="00EC7B38">
      <w:r w:rsidRPr="002C2EFB">
        <w:t xml:space="preserve">а) требование исполнения Гарантии должно быть предъявлено в пределах срока действия Гарантии, указанного в пункте 5.2 Договора; </w:t>
      </w:r>
    </w:p>
    <w:p w:rsidR="00EC7B38" w:rsidRPr="002C2EFB" w:rsidRDefault="00EC7B38" w:rsidP="00EC7B38">
      <w:r w:rsidRPr="002C2EFB">
        <w:t>б) требование должно быть оформлено в соответствии с условиями, определенными в пункте 8.2</w:t>
      </w:r>
      <w:r w:rsidR="009A29B1" w:rsidRPr="002C2EFB">
        <w:t>.</w:t>
      </w:r>
      <w:r w:rsidRPr="002C2EFB">
        <w:t xml:space="preserve"> Договора; </w:t>
      </w:r>
    </w:p>
    <w:p w:rsidR="00EC7B38" w:rsidRPr="002C2EFB" w:rsidRDefault="00EC7B38" w:rsidP="00EC7B38">
      <w:r w:rsidRPr="002C2EFB">
        <w:t>в) вид и размер просроченных обязатель</w:t>
      </w:r>
      <w:proofErr w:type="gramStart"/>
      <w:r w:rsidRPr="002C2EFB">
        <w:t>ств Пр</w:t>
      </w:r>
      <w:proofErr w:type="gramEnd"/>
      <w:r w:rsidRPr="002C2EFB">
        <w:t xml:space="preserve">инципала должен соответствовать гарантированным обязательствам, указанным в пункте 2.1 Договора; </w:t>
      </w:r>
    </w:p>
    <w:p w:rsidR="00EC7B38" w:rsidRPr="002C2EFB" w:rsidRDefault="00EC7B38" w:rsidP="00EC7B38">
      <w:r w:rsidRPr="002C2EFB">
        <w:t>г) правильность размера предъявленной к погашению задолженности по основному долгу и/или процентам, неустойке, по взысканию долга и других убытков с учетом платежей Принципала, направленных на погашение гарантированных обязательств.</w:t>
      </w:r>
    </w:p>
    <w:p w:rsidR="00EC7B38" w:rsidRPr="002C2EFB" w:rsidRDefault="00EC7B38" w:rsidP="00EC7B38">
      <w:r w:rsidRPr="002C2EFB">
        <w:lastRenderedPageBreak/>
        <w:t>8.7. В случае признания требования Бенефициара обоснованным, Гарант в течение 10 (десяти) рабочих дней со дня его предъявления обязан исполнить обязательства по Гарантии, перечислив денежные средства в размере просроченной задолженности Принципала на дату фактической оплаты задолженности по Кредитному договору на счет Бенефициара, указанный в требовании.</w:t>
      </w:r>
    </w:p>
    <w:p w:rsidR="00EC7B38" w:rsidRPr="002C2EFB" w:rsidRDefault="00EC7B38" w:rsidP="00EC7B38">
      <w:r w:rsidRPr="002C2EFB">
        <w:t xml:space="preserve"> 8.8. </w:t>
      </w:r>
      <w:proofErr w:type="gramStart"/>
      <w:r w:rsidRPr="002C2EFB">
        <w:t>Исполнение обязательств по Гарантии осуществляется за счет средств бюджета городского округа город Уфа Республики Башкортостан, предусмотренных на указанные цели согласно Решения Совета городского округа город Уфа Республики Башкортостан от «18» декабря 2014 г. №26/3 «О бюджете городского округа город Уфа Республики Башкортостан на 2014 год и на плановый период 2015 и 2016 годов».</w:t>
      </w:r>
      <w:proofErr w:type="gramEnd"/>
    </w:p>
    <w:p w:rsidR="00EC7B38" w:rsidRPr="002C2EFB" w:rsidRDefault="00EC7B38" w:rsidP="00EC7B38">
      <w:r w:rsidRPr="002C2EFB">
        <w:t>8.9. После исполнения всех обязательств по Гарантии, Гарант направляет Принципалу на основании п. 1.4. Договора, устанавливающих право регрессного требования Гаранта к Принципалу, письменное требование о возмещении Принципалом Гаранту в течение 10 (десяти) рабочих дней после исполнения Гарантии, сумм, уплаченных Гарантом Бенефициару по Гарантии.</w:t>
      </w:r>
    </w:p>
    <w:p w:rsidR="00EC7B38" w:rsidRPr="002C2EFB" w:rsidRDefault="00EC7B38" w:rsidP="00EC7B38">
      <w:r w:rsidRPr="002C2EFB">
        <w:t>8.10. Гарант вправе отказать Бенефициару в исполнении обязательств по Гарантии в следующих случаях:</w:t>
      </w:r>
    </w:p>
    <w:p w:rsidR="00EC7B38" w:rsidRPr="002C2EFB" w:rsidRDefault="00EC7B38" w:rsidP="00EC7B38">
      <w:r w:rsidRPr="002C2EFB">
        <w:t>- признание Гарантом требования Бенефициара необоснованным согласно выявленным условиям, предусмотренным пунктом 8.6 (кроме подпункта «г») Договора;</w:t>
      </w:r>
    </w:p>
    <w:p w:rsidR="00EC7B38" w:rsidRPr="002C2EFB" w:rsidRDefault="00EC7B38" w:rsidP="00EC7B38">
      <w:r w:rsidRPr="002C2EFB">
        <w:t>- если гарантия прекратила свое действие либо отозвана в соответствии с разделами 6, 7  Договора</w:t>
      </w:r>
      <w:proofErr w:type="gramStart"/>
      <w:r w:rsidRPr="002C2EFB">
        <w:t xml:space="preserve"> .</w:t>
      </w:r>
      <w:proofErr w:type="gramEnd"/>
    </w:p>
    <w:p w:rsidR="00EC7B38" w:rsidRPr="002C2EFB" w:rsidRDefault="00EC7B38" w:rsidP="00EC7B38">
      <w:r w:rsidRPr="002C2EFB">
        <w:t xml:space="preserve">8.11. В случае отказа признания требований Бенефициара </w:t>
      </w:r>
      <w:proofErr w:type="gramStart"/>
      <w:r w:rsidRPr="002C2EFB">
        <w:t>обоснованными</w:t>
      </w:r>
      <w:proofErr w:type="gramEnd"/>
      <w:r w:rsidRPr="002C2EFB">
        <w:t>, Гарант в течение 3 (трех) рабочих дней со дня предъявления требований направляет Бенефициару мотивированное уведомление об отказе в удовлетворении этих требований.</w:t>
      </w:r>
    </w:p>
    <w:p w:rsidR="00EC7B38" w:rsidRPr="002C2EFB" w:rsidRDefault="00EC7B38" w:rsidP="00EC7B38">
      <w:pPr>
        <w:jc w:val="center"/>
        <w:rPr>
          <w:b/>
        </w:rPr>
      </w:pPr>
      <w:r w:rsidRPr="002C2EFB">
        <w:rPr>
          <w:b/>
        </w:rPr>
        <w:t xml:space="preserve"> </w:t>
      </w:r>
    </w:p>
    <w:p w:rsidR="00EC7B38" w:rsidRPr="002C2EFB" w:rsidRDefault="00EC7B38" w:rsidP="00EC7B38">
      <w:pPr>
        <w:jc w:val="center"/>
        <w:rPr>
          <w:b/>
        </w:rPr>
      </w:pPr>
      <w:r w:rsidRPr="002C2EFB">
        <w:rPr>
          <w:b/>
        </w:rPr>
        <w:t>9. РАЗРЕШЕНИЕ СПОРОВ</w:t>
      </w:r>
    </w:p>
    <w:p w:rsidR="00EC7B38" w:rsidRPr="002C2EFB" w:rsidRDefault="00EC7B38" w:rsidP="00EC7B38">
      <w:r w:rsidRPr="002C2EFB">
        <w:t xml:space="preserve">9.1.  </w:t>
      </w:r>
      <w:proofErr w:type="gramStart"/>
      <w:r w:rsidRPr="002C2EFB">
        <w:t>По всем вопросам, не предусмотренным в положениях настоящего Договора, но прямо или косвенно вытекающим из отношений Сторон по Договору, исходя из необходимости защиты своих или взаимных, охраняемых законом или имущественных прав и интересов, при разрешении споров, Стороны Договора, будут руководствоваться положениями гражданского и бюджетного законодательства Российской Федерации.</w:t>
      </w:r>
      <w:proofErr w:type="gramEnd"/>
    </w:p>
    <w:p w:rsidR="00EC7B38" w:rsidRPr="002C2EFB" w:rsidRDefault="00EC7B38" w:rsidP="00EC7B38">
      <w:r w:rsidRPr="002C2EFB">
        <w:t xml:space="preserve">9.2. </w:t>
      </w:r>
      <w:proofErr w:type="gramStart"/>
      <w:r w:rsidRPr="002C2EFB">
        <w:t>Все споры, вытекающие из Договора подлежат</w:t>
      </w:r>
      <w:proofErr w:type="gramEnd"/>
      <w:r w:rsidRPr="002C2EFB">
        <w:t xml:space="preserve"> рассмотрению в Арбитражном суде Республики Башкортостан в порядке, установленном законодательством Российской Федерации.</w:t>
      </w:r>
    </w:p>
    <w:p w:rsidR="00EC7B38" w:rsidRPr="002C2EFB" w:rsidRDefault="00EC7B38" w:rsidP="00EC7B38"/>
    <w:p w:rsidR="00EC7B38" w:rsidRPr="002C2EFB" w:rsidRDefault="00EC7B38" w:rsidP="00EC7B38">
      <w:pPr>
        <w:jc w:val="center"/>
        <w:rPr>
          <w:b/>
        </w:rPr>
      </w:pPr>
      <w:r w:rsidRPr="002C2EFB">
        <w:rPr>
          <w:b/>
        </w:rPr>
        <w:t>10. ЗАКЛЮЧИТЕЛЬНЫЕ ПОЛОЖЕНИЯ</w:t>
      </w:r>
    </w:p>
    <w:p w:rsidR="00EC7B38" w:rsidRPr="002C2EFB" w:rsidRDefault="00EC7B38" w:rsidP="00EC7B38">
      <w:r w:rsidRPr="002C2EFB">
        <w:t xml:space="preserve">10.1. В  случае изменения у одной из Сторон местонахождения или почтового адреса она обязана информировать об этом другие Стороны в срок не позднее 3 (трех) рабочих дней </w:t>
      </w:r>
      <w:proofErr w:type="gramStart"/>
      <w:r w:rsidRPr="002C2EFB">
        <w:t>с даты</w:t>
      </w:r>
      <w:proofErr w:type="gramEnd"/>
      <w:r w:rsidRPr="002C2EFB">
        <w:t xml:space="preserve"> указанных изменений. </w:t>
      </w:r>
    </w:p>
    <w:p w:rsidR="00EC7B38" w:rsidRPr="002C2EFB" w:rsidRDefault="00EC7B38" w:rsidP="00EC7B38">
      <w:pPr>
        <w:ind w:firstLine="708"/>
      </w:pPr>
      <w:r w:rsidRPr="002C2EFB">
        <w:t xml:space="preserve">В случае изменения у одной из Сторон банковских реквизитов, она обязана информировать об этом другие Стороны не позднее 5 (пяти) рабочих дней </w:t>
      </w:r>
      <w:proofErr w:type="gramStart"/>
      <w:r w:rsidRPr="002C2EFB">
        <w:t>с даты</w:t>
      </w:r>
      <w:proofErr w:type="gramEnd"/>
      <w:r w:rsidRPr="002C2EFB">
        <w:t xml:space="preserve"> указанных изменений.</w:t>
      </w:r>
    </w:p>
    <w:p w:rsidR="00EC7B38" w:rsidRPr="002C2EFB" w:rsidRDefault="00EC7B38" w:rsidP="00EC7B38">
      <w:r w:rsidRPr="002C2EFB">
        <w:t xml:space="preserve">10.2. Изменения и дополнения к Договору действительны, если они совершены в письменной форме и подписаны уполномоченными лицами. </w:t>
      </w:r>
    </w:p>
    <w:p w:rsidR="00EC7B38" w:rsidRPr="002C2EFB" w:rsidRDefault="00EC7B38" w:rsidP="00EC7B38">
      <w:r w:rsidRPr="002C2EFB">
        <w:t xml:space="preserve">10.3. Договор составлен в 3 (трех) экземплярах, имеющих одинаковую юридическую силу, из которых один передается Гаранту, один -  Принципалу, один -  Бенефициару. </w:t>
      </w:r>
    </w:p>
    <w:p w:rsidR="00EC7B38" w:rsidRPr="002C2EFB" w:rsidRDefault="00EC7B38" w:rsidP="00EC7B38"/>
    <w:p w:rsidR="00EC7B38" w:rsidRPr="002C2EFB" w:rsidRDefault="00EC7B38" w:rsidP="00EC7B38"/>
    <w:p w:rsidR="00EC7B38" w:rsidRPr="002C2EFB" w:rsidRDefault="00EC7B38" w:rsidP="00EC7B38">
      <w:pPr>
        <w:jc w:val="center"/>
        <w:rPr>
          <w:b/>
        </w:rPr>
      </w:pPr>
      <w:r w:rsidRPr="002C2EFB">
        <w:rPr>
          <w:b/>
        </w:rPr>
        <w:t>11. АДРЕСА И РЕКВИЗИТЫ СТОРОН</w:t>
      </w:r>
    </w:p>
    <w:p w:rsidR="00EC7B38" w:rsidRPr="002C2EFB" w:rsidRDefault="00EC7B38" w:rsidP="00EC7B38">
      <w:pPr>
        <w:jc w:val="center"/>
        <w:rPr>
          <w:b/>
        </w:rPr>
      </w:pPr>
    </w:p>
    <w:p w:rsidR="00EC7B38" w:rsidRPr="002C2EFB" w:rsidRDefault="00EC7B38" w:rsidP="00EC7B38">
      <w:pPr>
        <w:rPr>
          <w:b/>
        </w:rPr>
      </w:pPr>
      <w:r w:rsidRPr="002C2EFB">
        <w:rPr>
          <w:b/>
        </w:rPr>
        <w:t>Гарант: Администрация городского округа город Уфа Республики Башкортостан</w:t>
      </w:r>
    </w:p>
    <w:p w:rsidR="00EC7B38" w:rsidRPr="002C2EFB" w:rsidRDefault="00EC7B38" w:rsidP="00EC7B38">
      <w:r w:rsidRPr="002C2EFB">
        <w:lastRenderedPageBreak/>
        <w:t xml:space="preserve">Местонахождение: 450098, Республика Башкортостан </w:t>
      </w:r>
      <w:proofErr w:type="gramStart"/>
      <w:r w:rsidRPr="002C2EFB">
        <w:t>г</w:t>
      </w:r>
      <w:proofErr w:type="gramEnd"/>
      <w:r w:rsidRPr="002C2EFB">
        <w:t>. Уфа, ул. Проспект Октября, д.  120</w:t>
      </w:r>
    </w:p>
    <w:p w:rsidR="00EC7B38" w:rsidRPr="002C2EFB" w:rsidRDefault="00EC7B38" w:rsidP="00EC7B38">
      <w:r w:rsidRPr="002C2EFB">
        <w:t xml:space="preserve">Почтовый адрес: 450098, Республика Башкортостан </w:t>
      </w:r>
      <w:proofErr w:type="gramStart"/>
      <w:r w:rsidRPr="002C2EFB">
        <w:t>г</w:t>
      </w:r>
      <w:proofErr w:type="gramEnd"/>
      <w:r w:rsidRPr="002C2EFB">
        <w:t>. Уфа, ул. Проспект Октября, д.  120</w:t>
      </w:r>
    </w:p>
    <w:p w:rsidR="00EC7B38" w:rsidRPr="002C2EFB" w:rsidRDefault="00EC7B38" w:rsidP="00EC7B38">
      <w:r w:rsidRPr="002C2EFB">
        <w:t>ИНН 0276097173, КПП 027601001, ОГРН 1050204343474</w:t>
      </w:r>
    </w:p>
    <w:p w:rsidR="00EC7B38" w:rsidRPr="002C2EFB" w:rsidRDefault="00EC7B38" w:rsidP="00EC7B38">
      <w:proofErr w:type="gramStart"/>
      <w:r w:rsidRPr="002C2EFB">
        <w:t>р</w:t>
      </w:r>
      <w:proofErr w:type="gramEnd"/>
      <w:r w:rsidRPr="002C2EFB">
        <w:t>/с 40204810700000100001 в ОАО «Урало-Сибирский банк»</w:t>
      </w:r>
    </w:p>
    <w:p w:rsidR="00EC7B38" w:rsidRPr="002C2EFB" w:rsidRDefault="00EC7B38" w:rsidP="00EC7B38">
      <w:proofErr w:type="gramStart"/>
      <w:r w:rsidRPr="002C2EFB">
        <w:t>к</w:t>
      </w:r>
      <w:proofErr w:type="gramEnd"/>
      <w:r w:rsidRPr="002C2EFB">
        <w:t xml:space="preserve">/с 0101810600000000754 в ГРКЦ НБ РБ </w:t>
      </w:r>
      <w:proofErr w:type="gramStart"/>
      <w:r w:rsidRPr="002C2EFB">
        <w:t>Банка</w:t>
      </w:r>
      <w:proofErr w:type="gramEnd"/>
      <w:r w:rsidRPr="002C2EFB">
        <w:t xml:space="preserve"> России, </w:t>
      </w:r>
    </w:p>
    <w:p w:rsidR="00EC7B38" w:rsidRPr="002C2EFB" w:rsidRDefault="00EC7B38" w:rsidP="00EC7B38">
      <w:r w:rsidRPr="002C2EFB">
        <w:t xml:space="preserve">БИК  </w:t>
      </w:r>
      <w:r w:rsidRPr="002C2EFB">
        <w:rPr>
          <w:shd w:val="clear" w:color="auto" w:fill="FFFFFF"/>
        </w:rPr>
        <w:t>048073754</w:t>
      </w:r>
    </w:p>
    <w:p w:rsidR="00EC7B38" w:rsidRPr="002C2EFB" w:rsidRDefault="00EC7B38" w:rsidP="00EC7B38">
      <w:r w:rsidRPr="002C2EFB">
        <w:t>тел. +7 (347) 279-05-23</w:t>
      </w:r>
    </w:p>
    <w:p w:rsidR="00EC7B38" w:rsidRPr="002C2EFB" w:rsidRDefault="00EC7B38" w:rsidP="00EC7B38">
      <w:r w:rsidRPr="002C2EFB">
        <w:t xml:space="preserve">Адрес электронной почты: </w:t>
      </w:r>
      <w:r w:rsidRPr="002C2EFB">
        <w:rPr>
          <w:rStyle w:val="apple-converted-space"/>
        </w:rPr>
        <w:t> </w:t>
      </w:r>
      <w:hyperlink r:id="rId8" w:history="1">
        <w:r w:rsidRPr="002C2EFB">
          <w:rPr>
            <w:rStyle w:val="a3"/>
            <w:color w:val="auto"/>
            <w:bdr w:val="none" w:sz="0" w:space="0" w:color="auto" w:frame="1"/>
          </w:rPr>
          <w:t>cityadm@ufacity.info</w:t>
        </w:r>
      </w:hyperlink>
      <w:r w:rsidRPr="002C2EFB">
        <w:t xml:space="preserve"> </w:t>
      </w:r>
    </w:p>
    <w:p w:rsidR="00EC7B38" w:rsidRPr="002C2EFB" w:rsidRDefault="00EC7B38" w:rsidP="00EC7B38">
      <w:r w:rsidRPr="002C2EFB">
        <w:t>Сайт: www.ufacity.info</w:t>
      </w:r>
    </w:p>
    <w:p w:rsidR="00EC7B38" w:rsidRPr="002C2EFB" w:rsidRDefault="00EC7B38" w:rsidP="00EC7B38">
      <w:pPr>
        <w:rPr>
          <w:shd w:val="clear" w:color="auto" w:fill="FFFFFF"/>
        </w:rPr>
      </w:pPr>
    </w:p>
    <w:p w:rsidR="00EC7B38" w:rsidRPr="002C2EFB" w:rsidRDefault="00EC7B38" w:rsidP="00EC7B38">
      <w:pPr>
        <w:rPr>
          <w:b/>
        </w:rPr>
      </w:pPr>
      <w:r w:rsidRPr="002C2EFB">
        <w:rPr>
          <w:b/>
        </w:rPr>
        <w:t xml:space="preserve">Принципал: </w:t>
      </w:r>
    </w:p>
    <w:p w:rsidR="00EC7B38" w:rsidRPr="002C2EFB" w:rsidRDefault="00EC7B38" w:rsidP="00EC7B38">
      <w:r w:rsidRPr="002C2EFB">
        <w:t xml:space="preserve">Местонахождение: </w:t>
      </w:r>
    </w:p>
    <w:p w:rsidR="00EC7B38" w:rsidRPr="002C2EFB" w:rsidRDefault="00EC7B38" w:rsidP="00EC7B38">
      <w:r w:rsidRPr="002C2EFB">
        <w:t xml:space="preserve">Почтовый адрес: </w:t>
      </w:r>
    </w:p>
    <w:p w:rsidR="00EC7B38" w:rsidRPr="002C2EFB" w:rsidRDefault="00EC7B38" w:rsidP="00EC7B38">
      <w:r w:rsidRPr="002C2EFB">
        <w:t>ИНН __________, КПП __________, ОГРН ________________</w:t>
      </w:r>
    </w:p>
    <w:p w:rsidR="00EC7B38" w:rsidRPr="002C2EFB" w:rsidRDefault="00EC7B38" w:rsidP="00EC7B38">
      <w:proofErr w:type="gramStart"/>
      <w:r w:rsidRPr="002C2EFB">
        <w:t>р</w:t>
      </w:r>
      <w:proofErr w:type="gramEnd"/>
      <w:r w:rsidRPr="002C2EFB">
        <w:t xml:space="preserve">/с ________________________ </w:t>
      </w:r>
    </w:p>
    <w:p w:rsidR="00EC7B38" w:rsidRPr="002C2EFB" w:rsidRDefault="00EC7B38" w:rsidP="00EC7B38">
      <w:r w:rsidRPr="002C2EFB">
        <w:t xml:space="preserve">к/с ____________________, </w:t>
      </w:r>
    </w:p>
    <w:p w:rsidR="00EC7B38" w:rsidRPr="002C2EFB" w:rsidRDefault="00EC7B38" w:rsidP="00EC7B38">
      <w:r w:rsidRPr="002C2EFB">
        <w:t xml:space="preserve">БИК  </w:t>
      </w:r>
      <w:r w:rsidRPr="002C2EFB">
        <w:rPr>
          <w:shd w:val="clear" w:color="auto" w:fill="FFFFFF"/>
        </w:rPr>
        <w:t>___________________</w:t>
      </w:r>
    </w:p>
    <w:p w:rsidR="00EC7B38" w:rsidRPr="002C2EFB" w:rsidRDefault="00EC7B38" w:rsidP="00EC7B38">
      <w:r w:rsidRPr="002C2EFB">
        <w:t xml:space="preserve">тел. </w:t>
      </w:r>
    </w:p>
    <w:p w:rsidR="00EC7B38" w:rsidRPr="002C2EFB" w:rsidRDefault="00EC7B38" w:rsidP="00EC7B38">
      <w:pPr>
        <w:rPr>
          <w:b/>
        </w:rPr>
      </w:pPr>
    </w:p>
    <w:p w:rsidR="00EC7B38" w:rsidRPr="002C2EFB" w:rsidRDefault="00EC7B38" w:rsidP="00EC7B38">
      <w:pPr>
        <w:rPr>
          <w:b/>
        </w:rPr>
      </w:pPr>
      <w:r w:rsidRPr="002C2EFB">
        <w:rPr>
          <w:b/>
        </w:rPr>
        <w:t xml:space="preserve">Бенефициар: </w:t>
      </w:r>
    </w:p>
    <w:p w:rsidR="00EC7B38" w:rsidRPr="002C2EFB" w:rsidRDefault="00EC7B38" w:rsidP="00EC7B38">
      <w:r w:rsidRPr="002C2EFB">
        <w:t xml:space="preserve">Местонахождение: </w:t>
      </w:r>
    </w:p>
    <w:p w:rsidR="00EC7B38" w:rsidRPr="002C2EFB" w:rsidRDefault="00EC7B38" w:rsidP="00EC7B38">
      <w:r w:rsidRPr="002C2EFB">
        <w:t xml:space="preserve">Телефон: </w:t>
      </w:r>
    </w:p>
    <w:p w:rsidR="00EC7B38" w:rsidRPr="002C2EFB" w:rsidRDefault="00EC7B38" w:rsidP="00EC7B38">
      <w:r w:rsidRPr="002C2EFB">
        <w:t>Местонахождение филиала</w:t>
      </w:r>
      <w:proofErr w:type="gramStart"/>
      <w:r w:rsidRPr="002C2EFB">
        <w:t>: ______________________-,</w:t>
      </w:r>
      <w:proofErr w:type="gramEnd"/>
    </w:p>
    <w:p w:rsidR="00EC7B38" w:rsidRPr="002C2EFB" w:rsidRDefault="00EC7B38" w:rsidP="00EC7B38">
      <w:r w:rsidRPr="002C2EFB">
        <w:t xml:space="preserve">Телефон: </w:t>
      </w:r>
    </w:p>
    <w:p w:rsidR="00EC7B38" w:rsidRPr="002C2EFB" w:rsidRDefault="00EC7B38" w:rsidP="00EC7B38">
      <w:r w:rsidRPr="002C2EFB">
        <w:t xml:space="preserve">Платежные реквизиты: </w:t>
      </w:r>
    </w:p>
    <w:p w:rsidR="00EC7B38" w:rsidRPr="002C2EFB" w:rsidRDefault="00EC7B38" w:rsidP="00EC7B38">
      <w:r w:rsidRPr="002C2EFB">
        <w:t>корреспондентский счет № _____________</w:t>
      </w:r>
    </w:p>
    <w:p w:rsidR="00EC7B38" w:rsidRPr="002C2EFB" w:rsidRDefault="00EC7B38" w:rsidP="00EC7B38">
      <w:r w:rsidRPr="002C2EFB">
        <w:t>БИК _______________</w:t>
      </w:r>
    </w:p>
    <w:p w:rsidR="00EC7B38" w:rsidRPr="002C2EFB" w:rsidRDefault="00EC7B38" w:rsidP="00EC7B38">
      <w:r w:rsidRPr="002C2EFB">
        <w:t xml:space="preserve">Платежные реквизиты филиала: корреспондентский счет _______________, </w:t>
      </w:r>
    </w:p>
    <w:p w:rsidR="00EC7B38" w:rsidRPr="002C2EFB" w:rsidRDefault="00EC7B38" w:rsidP="00EC7B38">
      <w:r w:rsidRPr="002C2EFB">
        <w:t>БИК __________</w:t>
      </w:r>
    </w:p>
    <w:p w:rsidR="00EC7B38" w:rsidRPr="002C2EFB" w:rsidRDefault="00EC7B38" w:rsidP="00EC7B38">
      <w:r w:rsidRPr="002C2EFB">
        <w:t>ОГРН __________ ИНН ________________-</w:t>
      </w:r>
    </w:p>
    <w:p w:rsidR="00EC7B38" w:rsidRPr="002C2EFB" w:rsidRDefault="00EC7B38" w:rsidP="00EC7B38"/>
    <w:p w:rsidR="00EC7B38" w:rsidRPr="002C2EFB" w:rsidRDefault="00EC7B38" w:rsidP="00EC7B38">
      <w:pPr>
        <w:jc w:val="center"/>
        <w:rPr>
          <w:b/>
        </w:rPr>
      </w:pPr>
      <w:r w:rsidRPr="002C2EFB">
        <w:rPr>
          <w:b/>
        </w:rPr>
        <w:t>ПОДПИСИ СТОРОН</w:t>
      </w:r>
    </w:p>
    <w:p w:rsidR="00EC7B38" w:rsidRPr="002C2EFB" w:rsidRDefault="00EC7B38" w:rsidP="00EC7B38"/>
    <w:tbl>
      <w:tblPr>
        <w:tblW w:w="10369" w:type="dxa"/>
        <w:tblInd w:w="108" w:type="dxa"/>
        <w:tblLayout w:type="fixed"/>
        <w:tblLook w:val="0000"/>
      </w:tblPr>
      <w:tblGrid>
        <w:gridCol w:w="1620"/>
        <w:gridCol w:w="2066"/>
        <w:gridCol w:w="1440"/>
        <w:gridCol w:w="1980"/>
        <w:gridCol w:w="1260"/>
        <w:gridCol w:w="2003"/>
      </w:tblGrid>
      <w:tr w:rsidR="00EC7B38" w:rsidRPr="002C2EFB" w:rsidTr="009A29B1">
        <w:trPr>
          <w:trHeight w:val="255"/>
        </w:trPr>
        <w:tc>
          <w:tcPr>
            <w:tcW w:w="3686" w:type="dxa"/>
            <w:gridSpan w:val="2"/>
            <w:noWrap/>
            <w:vAlign w:val="bottom"/>
          </w:tcPr>
          <w:p w:rsidR="00EC7B38" w:rsidRPr="002C2EFB" w:rsidRDefault="00EC7B38" w:rsidP="008F6B1E">
            <w:pPr>
              <w:rPr>
                <w:b/>
              </w:rPr>
            </w:pPr>
            <w:r w:rsidRPr="002C2EFB">
              <w:rPr>
                <w:b/>
              </w:rPr>
              <w:t>ГАРАНТ</w:t>
            </w:r>
          </w:p>
        </w:tc>
        <w:tc>
          <w:tcPr>
            <w:tcW w:w="3420" w:type="dxa"/>
            <w:gridSpan w:val="2"/>
            <w:noWrap/>
            <w:vAlign w:val="bottom"/>
          </w:tcPr>
          <w:p w:rsidR="00EC7B38" w:rsidRPr="002C2EFB" w:rsidRDefault="00EC7B38" w:rsidP="008F6B1E">
            <w:pPr>
              <w:rPr>
                <w:b/>
              </w:rPr>
            </w:pPr>
            <w:r w:rsidRPr="002C2EFB">
              <w:rPr>
                <w:b/>
              </w:rPr>
              <w:t>ПРИНЦИПАЛ</w:t>
            </w:r>
          </w:p>
        </w:tc>
        <w:tc>
          <w:tcPr>
            <w:tcW w:w="3263" w:type="dxa"/>
            <w:gridSpan w:val="2"/>
            <w:vAlign w:val="bottom"/>
          </w:tcPr>
          <w:p w:rsidR="00EC7B38" w:rsidRPr="002C2EFB" w:rsidRDefault="00EC7B38" w:rsidP="008F6B1E">
            <w:pPr>
              <w:rPr>
                <w:b/>
              </w:rPr>
            </w:pPr>
            <w:r w:rsidRPr="002C2EFB">
              <w:rPr>
                <w:b/>
              </w:rPr>
              <w:t>БЕНЕФИЦИАР</w:t>
            </w:r>
          </w:p>
        </w:tc>
      </w:tr>
      <w:tr w:rsidR="00EC7B38" w:rsidRPr="002C2EFB" w:rsidTr="009A29B1">
        <w:trPr>
          <w:trHeight w:val="255"/>
        </w:trPr>
        <w:tc>
          <w:tcPr>
            <w:tcW w:w="3686" w:type="dxa"/>
            <w:gridSpan w:val="2"/>
            <w:noWrap/>
          </w:tcPr>
          <w:p w:rsidR="00EC7B38" w:rsidRPr="002C2EFB" w:rsidRDefault="00EC7B38" w:rsidP="008F6B1E">
            <w:r w:rsidRPr="002C2EFB">
              <w:t>Глава Администрации городского округа город Уфа Республики Башкортостан</w:t>
            </w:r>
          </w:p>
        </w:tc>
        <w:tc>
          <w:tcPr>
            <w:tcW w:w="3420" w:type="dxa"/>
            <w:gridSpan w:val="2"/>
            <w:noWrap/>
          </w:tcPr>
          <w:p w:rsidR="00EC7B38" w:rsidRPr="002C2EFB" w:rsidRDefault="00EC7B38" w:rsidP="005445C9"/>
          <w:p w:rsidR="005445C9" w:rsidRPr="002C2EFB" w:rsidRDefault="005445C9" w:rsidP="005445C9"/>
        </w:tc>
        <w:tc>
          <w:tcPr>
            <w:tcW w:w="3263" w:type="dxa"/>
            <w:gridSpan w:val="2"/>
          </w:tcPr>
          <w:p w:rsidR="00EC7B38" w:rsidRPr="002C2EFB" w:rsidRDefault="00EC7B38" w:rsidP="008F6B1E"/>
        </w:tc>
      </w:tr>
      <w:tr w:rsidR="00EC7B38" w:rsidRPr="002C2EFB" w:rsidTr="009A29B1">
        <w:trPr>
          <w:trHeight w:val="255"/>
        </w:trPr>
        <w:tc>
          <w:tcPr>
            <w:tcW w:w="1620" w:type="dxa"/>
            <w:noWrap/>
            <w:vAlign w:val="bottom"/>
          </w:tcPr>
          <w:p w:rsidR="00EC7B38" w:rsidRPr="002C2EFB" w:rsidRDefault="00EC7B38" w:rsidP="008F6B1E">
            <w:pPr>
              <w:rPr>
                <w:b/>
              </w:rPr>
            </w:pPr>
          </w:p>
        </w:tc>
        <w:tc>
          <w:tcPr>
            <w:tcW w:w="2066" w:type="dxa"/>
            <w:vAlign w:val="bottom"/>
          </w:tcPr>
          <w:p w:rsidR="00EC7B38" w:rsidRPr="002C2EFB" w:rsidRDefault="00EC7B38" w:rsidP="008F6B1E">
            <w:pPr>
              <w:ind w:right="-108"/>
              <w:rPr>
                <w:b/>
              </w:rPr>
            </w:pPr>
          </w:p>
        </w:tc>
        <w:tc>
          <w:tcPr>
            <w:tcW w:w="1440" w:type="dxa"/>
            <w:vAlign w:val="bottom"/>
          </w:tcPr>
          <w:p w:rsidR="00EC7B38" w:rsidRPr="002C2EFB" w:rsidRDefault="00EC7B38" w:rsidP="008F6B1E">
            <w:pPr>
              <w:rPr>
                <w:b/>
              </w:rPr>
            </w:pPr>
          </w:p>
        </w:tc>
        <w:tc>
          <w:tcPr>
            <w:tcW w:w="1980" w:type="dxa"/>
            <w:vAlign w:val="bottom"/>
          </w:tcPr>
          <w:p w:rsidR="00EC7B38" w:rsidRPr="002C2EFB" w:rsidRDefault="00EC7B38" w:rsidP="008F6B1E">
            <w:pPr>
              <w:rPr>
                <w:b/>
              </w:rPr>
            </w:pPr>
          </w:p>
        </w:tc>
        <w:tc>
          <w:tcPr>
            <w:tcW w:w="1260" w:type="dxa"/>
            <w:vAlign w:val="bottom"/>
          </w:tcPr>
          <w:p w:rsidR="00EC7B38" w:rsidRPr="002C2EFB" w:rsidRDefault="00EC7B38" w:rsidP="008F6B1E">
            <w:pPr>
              <w:rPr>
                <w:b/>
              </w:rPr>
            </w:pPr>
          </w:p>
        </w:tc>
        <w:tc>
          <w:tcPr>
            <w:tcW w:w="2003" w:type="dxa"/>
            <w:vAlign w:val="bottom"/>
          </w:tcPr>
          <w:p w:rsidR="00EC7B38" w:rsidRPr="002C2EFB" w:rsidRDefault="00EC7B38" w:rsidP="008F6B1E">
            <w:pPr>
              <w:rPr>
                <w:b/>
              </w:rPr>
            </w:pPr>
          </w:p>
        </w:tc>
      </w:tr>
      <w:tr w:rsidR="00EC7B38" w:rsidRPr="002C2EFB" w:rsidTr="009A29B1">
        <w:trPr>
          <w:trHeight w:val="255"/>
        </w:trPr>
        <w:tc>
          <w:tcPr>
            <w:tcW w:w="1620" w:type="dxa"/>
            <w:tcBorders>
              <w:bottom w:val="single" w:sz="4" w:space="0" w:color="auto"/>
            </w:tcBorders>
            <w:noWrap/>
            <w:vAlign w:val="bottom"/>
          </w:tcPr>
          <w:p w:rsidR="00EC7B38" w:rsidRPr="002C2EFB" w:rsidRDefault="00EC7B38" w:rsidP="008F6B1E">
            <w:pPr>
              <w:rPr>
                <w:b/>
              </w:rPr>
            </w:pPr>
          </w:p>
        </w:tc>
        <w:tc>
          <w:tcPr>
            <w:tcW w:w="2066" w:type="dxa"/>
            <w:vAlign w:val="bottom"/>
          </w:tcPr>
          <w:p w:rsidR="00EC7B38" w:rsidRPr="002C2EFB" w:rsidRDefault="00EC7B38" w:rsidP="008F6B1E">
            <w:pPr>
              <w:ind w:right="-108"/>
              <w:rPr>
                <w:b/>
              </w:rPr>
            </w:pPr>
            <w:r w:rsidRPr="002C2EFB">
              <w:rPr>
                <w:b/>
              </w:rPr>
              <w:t xml:space="preserve">/И.И. </w:t>
            </w:r>
            <w:proofErr w:type="spellStart"/>
            <w:r w:rsidRPr="002C2EFB">
              <w:rPr>
                <w:b/>
              </w:rPr>
              <w:t>Ялалов</w:t>
            </w:r>
            <w:proofErr w:type="spellEnd"/>
            <w:r w:rsidRPr="002C2EFB">
              <w:rPr>
                <w:b/>
              </w:rPr>
              <w:t xml:space="preserve"> /</w:t>
            </w:r>
          </w:p>
        </w:tc>
        <w:tc>
          <w:tcPr>
            <w:tcW w:w="1440" w:type="dxa"/>
            <w:tcBorders>
              <w:bottom w:val="single" w:sz="4" w:space="0" w:color="auto"/>
            </w:tcBorders>
            <w:vAlign w:val="bottom"/>
          </w:tcPr>
          <w:p w:rsidR="00EC7B38" w:rsidRPr="002C2EFB" w:rsidRDefault="00EC7B38" w:rsidP="008F6B1E">
            <w:pPr>
              <w:rPr>
                <w:b/>
              </w:rPr>
            </w:pPr>
          </w:p>
        </w:tc>
        <w:tc>
          <w:tcPr>
            <w:tcW w:w="1980" w:type="dxa"/>
            <w:vAlign w:val="bottom"/>
          </w:tcPr>
          <w:p w:rsidR="00EC7B38" w:rsidRPr="002C2EFB" w:rsidRDefault="00EC7B38" w:rsidP="008F6B1E">
            <w:pPr>
              <w:rPr>
                <w:b/>
              </w:rPr>
            </w:pPr>
            <w:r w:rsidRPr="002C2EFB">
              <w:rPr>
                <w:b/>
              </w:rPr>
              <w:t xml:space="preserve"> /ФИО/</w:t>
            </w:r>
          </w:p>
        </w:tc>
        <w:tc>
          <w:tcPr>
            <w:tcW w:w="1260" w:type="dxa"/>
            <w:vAlign w:val="bottom"/>
          </w:tcPr>
          <w:p w:rsidR="00EC7B38" w:rsidRPr="002C2EFB" w:rsidRDefault="00EC7B38" w:rsidP="008F6B1E">
            <w:pPr>
              <w:rPr>
                <w:b/>
              </w:rPr>
            </w:pPr>
          </w:p>
        </w:tc>
        <w:tc>
          <w:tcPr>
            <w:tcW w:w="2003" w:type="dxa"/>
            <w:vAlign w:val="bottom"/>
          </w:tcPr>
          <w:p w:rsidR="00EC7B38" w:rsidRPr="002C2EFB" w:rsidRDefault="00EC7B38" w:rsidP="008F6B1E">
            <w:pPr>
              <w:rPr>
                <w:b/>
              </w:rPr>
            </w:pPr>
            <w:r w:rsidRPr="002C2EFB">
              <w:rPr>
                <w:b/>
              </w:rPr>
              <w:t>/ ФИО  /</w:t>
            </w:r>
          </w:p>
        </w:tc>
      </w:tr>
      <w:tr w:rsidR="00EC7B38" w:rsidRPr="002C2EFB" w:rsidTr="009A29B1">
        <w:trPr>
          <w:trHeight w:val="66"/>
        </w:trPr>
        <w:tc>
          <w:tcPr>
            <w:tcW w:w="1620" w:type="dxa"/>
            <w:tcBorders>
              <w:top w:val="single" w:sz="4" w:space="0" w:color="auto"/>
            </w:tcBorders>
            <w:noWrap/>
          </w:tcPr>
          <w:p w:rsidR="00EC7B38" w:rsidRPr="002C2EFB" w:rsidRDefault="00EC7B38" w:rsidP="008F6B1E">
            <w:r w:rsidRPr="002C2EFB">
              <w:t>(подпись)</w:t>
            </w:r>
          </w:p>
        </w:tc>
        <w:tc>
          <w:tcPr>
            <w:tcW w:w="2066" w:type="dxa"/>
          </w:tcPr>
          <w:p w:rsidR="00EC7B38" w:rsidRPr="002C2EFB" w:rsidRDefault="00EC7B38" w:rsidP="008F6B1E"/>
        </w:tc>
        <w:tc>
          <w:tcPr>
            <w:tcW w:w="1440" w:type="dxa"/>
            <w:tcBorders>
              <w:top w:val="single" w:sz="4" w:space="0" w:color="auto"/>
            </w:tcBorders>
          </w:tcPr>
          <w:p w:rsidR="00EC7B38" w:rsidRPr="002C2EFB" w:rsidRDefault="00EC7B38" w:rsidP="008F6B1E">
            <w:r w:rsidRPr="002C2EFB">
              <w:t>(подпись)</w:t>
            </w:r>
          </w:p>
        </w:tc>
        <w:tc>
          <w:tcPr>
            <w:tcW w:w="1980" w:type="dxa"/>
          </w:tcPr>
          <w:p w:rsidR="00EC7B38" w:rsidRPr="002C2EFB" w:rsidRDefault="00EC7B38" w:rsidP="008F6B1E"/>
        </w:tc>
        <w:tc>
          <w:tcPr>
            <w:tcW w:w="1260" w:type="dxa"/>
            <w:tcBorders>
              <w:top w:val="single" w:sz="4" w:space="0" w:color="auto"/>
            </w:tcBorders>
          </w:tcPr>
          <w:p w:rsidR="00EC7B38" w:rsidRPr="002C2EFB" w:rsidRDefault="00EC7B38" w:rsidP="008F6B1E">
            <w:r w:rsidRPr="002C2EFB">
              <w:t>(подпись)</w:t>
            </w:r>
          </w:p>
        </w:tc>
        <w:tc>
          <w:tcPr>
            <w:tcW w:w="2003" w:type="dxa"/>
          </w:tcPr>
          <w:p w:rsidR="00EC7B38" w:rsidRPr="002C2EFB" w:rsidRDefault="00EC7B38" w:rsidP="008F6B1E"/>
        </w:tc>
      </w:tr>
      <w:tr w:rsidR="00EC7B38" w:rsidRPr="002C2EFB" w:rsidTr="009A29B1">
        <w:trPr>
          <w:trHeight w:val="255"/>
        </w:trPr>
        <w:tc>
          <w:tcPr>
            <w:tcW w:w="3686" w:type="dxa"/>
            <w:gridSpan w:val="2"/>
            <w:noWrap/>
            <w:vAlign w:val="bottom"/>
          </w:tcPr>
          <w:p w:rsidR="00EC7B38" w:rsidRPr="002C2EFB" w:rsidRDefault="00EC7B38" w:rsidP="008F6B1E">
            <w:pPr>
              <w:rPr>
                <w:b/>
              </w:rPr>
            </w:pPr>
          </w:p>
        </w:tc>
        <w:tc>
          <w:tcPr>
            <w:tcW w:w="3420" w:type="dxa"/>
            <w:gridSpan w:val="2"/>
            <w:noWrap/>
            <w:vAlign w:val="bottom"/>
          </w:tcPr>
          <w:p w:rsidR="00EC7B38" w:rsidRPr="002C2EFB" w:rsidRDefault="00EC7B38" w:rsidP="008F6B1E">
            <w:pPr>
              <w:rPr>
                <w:b/>
              </w:rPr>
            </w:pPr>
          </w:p>
        </w:tc>
        <w:tc>
          <w:tcPr>
            <w:tcW w:w="3263" w:type="dxa"/>
            <w:gridSpan w:val="2"/>
            <w:vAlign w:val="bottom"/>
          </w:tcPr>
          <w:p w:rsidR="00EC7B38" w:rsidRPr="002C2EFB" w:rsidRDefault="00EC7B38" w:rsidP="008F6B1E">
            <w:pPr>
              <w:rPr>
                <w:b/>
              </w:rPr>
            </w:pPr>
          </w:p>
        </w:tc>
      </w:tr>
      <w:tr w:rsidR="00EC7B38" w:rsidRPr="002C2EFB" w:rsidTr="009A29B1">
        <w:trPr>
          <w:trHeight w:val="255"/>
        </w:trPr>
        <w:tc>
          <w:tcPr>
            <w:tcW w:w="3686" w:type="dxa"/>
            <w:gridSpan w:val="2"/>
            <w:noWrap/>
            <w:vAlign w:val="bottom"/>
          </w:tcPr>
          <w:p w:rsidR="00EC7B38" w:rsidRPr="002C2EFB" w:rsidRDefault="00EC7B38" w:rsidP="008F6B1E">
            <w:r w:rsidRPr="002C2EFB">
              <w:t xml:space="preserve">М.П.                 </w:t>
            </w:r>
          </w:p>
        </w:tc>
        <w:tc>
          <w:tcPr>
            <w:tcW w:w="3420" w:type="dxa"/>
            <w:gridSpan w:val="2"/>
            <w:noWrap/>
            <w:vAlign w:val="bottom"/>
          </w:tcPr>
          <w:p w:rsidR="00EC7B38" w:rsidRPr="002C2EFB" w:rsidRDefault="00EC7B38" w:rsidP="008F6B1E">
            <w:r w:rsidRPr="002C2EFB">
              <w:t xml:space="preserve">М.П.                 </w:t>
            </w:r>
          </w:p>
        </w:tc>
        <w:tc>
          <w:tcPr>
            <w:tcW w:w="3263" w:type="dxa"/>
            <w:gridSpan w:val="2"/>
            <w:vAlign w:val="bottom"/>
          </w:tcPr>
          <w:p w:rsidR="00EC7B38" w:rsidRPr="002C2EFB" w:rsidRDefault="00EC7B38" w:rsidP="008F6B1E">
            <w:r w:rsidRPr="002C2EFB">
              <w:t xml:space="preserve">М.П.                 </w:t>
            </w:r>
          </w:p>
        </w:tc>
      </w:tr>
    </w:tbl>
    <w:p w:rsidR="00E04B8C" w:rsidRDefault="00E04B8C" w:rsidP="00E04B8C">
      <w:pPr>
        <w:rPr>
          <w:b/>
          <w:sz w:val="28"/>
          <w:szCs w:val="28"/>
          <w:lang/>
        </w:rPr>
      </w:pPr>
    </w:p>
    <w:p w:rsidR="00B05E37" w:rsidRDefault="00B05E37" w:rsidP="00B05E37">
      <w:pPr>
        <w:autoSpaceDE w:val="0"/>
        <w:autoSpaceDN w:val="0"/>
        <w:adjustRightInd w:val="0"/>
        <w:spacing w:after="0"/>
        <w:rPr>
          <w:b/>
        </w:rPr>
      </w:pPr>
      <w:r w:rsidRPr="00673CE0">
        <w:rPr>
          <w:b/>
          <w:bCs/>
        </w:rPr>
        <w:t xml:space="preserve">РАЗДЕЛ </w:t>
      </w:r>
      <w:r>
        <w:rPr>
          <w:b/>
          <w:bCs/>
          <w:lang w:val="en-US"/>
        </w:rPr>
        <w:t>I</w:t>
      </w:r>
      <w:r w:rsidRPr="00673CE0">
        <w:rPr>
          <w:b/>
          <w:bCs/>
          <w:lang w:val="en-US"/>
        </w:rPr>
        <w:t>V</w:t>
      </w:r>
      <w:r w:rsidRPr="00673CE0">
        <w:rPr>
          <w:b/>
          <w:bCs/>
        </w:rPr>
        <w:t xml:space="preserve">. </w:t>
      </w:r>
      <w:r w:rsidR="004E7F43" w:rsidRPr="004E7F43">
        <w:rPr>
          <w:b/>
        </w:rPr>
        <w:t>Перечень документов для конкурсного отбора, предоставляемых претендентами на участие в конкурсном отборе на получение муниципальной гарантии.</w:t>
      </w:r>
    </w:p>
    <w:p w:rsidR="00B05E37" w:rsidRPr="00673CE0" w:rsidRDefault="00B05E37" w:rsidP="00B05E37">
      <w:pPr>
        <w:autoSpaceDE w:val="0"/>
        <w:autoSpaceDN w:val="0"/>
        <w:adjustRightInd w:val="0"/>
        <w:spacing w:after="0"/>
        <w:jc w:val="center"/>
        <w:rPr>
          <w:b/>
        </w:rPr>
      </w:pPr>
    </w:p>
    <w:p w:rsidR="004E7F43" w:rsidRDefault="004E7F43" w:rsidP="004E7F43">
      <w:pPr>
        <w:autoSpaceDE w:val="0"/>
        <w:autoSpaceDN w:val="0"/>
        <w:adjustRightInd w:val="0"/>
        <w:spacing w:after="0"/>
        <w:rPr>
          <w:lang/>
        </w:rPr>
      </w:pPr>
      <w:r>
        <w:rPr>
          <w:lang/>
        </w:rPr>
        <w:lastRenderedPageBreak/>
        <w:t>1. Заявление Претендента на участие в конкурсном отборе на получение муниципальной гарантии с указанием полного наименования, юридического адреса и идентификационного номера налогоплательщика (ИНН) участника, наименования и стоимости инвестиционного проекта или суммы сделки, требуемой предельной суммы муниципальной гарантии с приложением к нему описи документов, представляемых для участия в конкурсном отборе.</w:t>
      </w:r>
    </w:p>
    <w:p w:rsidR="004E7F43" w:rsidRDefault="004E7F43" w:rsidP="004E7F43">
      <w:pPr>
        <w:autoSpaceDE w:val="0"/>
        <w:autoSpaceDN w:val="0"/>
        <w:adjustRightInd w:val="0"/>
        <w:spacing w:after="0"/>
        <w:rPr>
          <w:lang/>
        </w:rPr>
      </w:pPr>
      <w:r>
        <w:rPr>
          <w:lang/>
        </w:rPr>
        <w:t>2. Документы для проведения анализа финансового состояния  Претендента (Участника) конкурсного отбора на получение муниципальной гарантии:</w:t>
      </w:r>
    </w:p>
    <w:p w:rsidR="004E7F43" w:rsidRDefault="004E7F43" w:rsidP="004E7F43">
      <w:pPr>
        <w:autoSpaceDE w:val="0"/>
        <w:autoSpaceDN w:val="0"/>
        <w:adjustRightInd w:val="0"/>
        <w:spacing w:after="0"/>
        <w:rPr>
          <w:lang/>
        </w:rPr>
      </w:pPr>
      <w:r>
        <w:rPr>
          <w:lang/>
        </w:rPr>
        <w:t>а) бухгалтерский баланс (форма №1);</w:t>
      </w:r>
    </w:p>
    <w:p w:rsidR="004E7F43" w:rsidRDefault="004E7F43" w:rsidP="004E7F43">
      <w:pPr>
        <w:autoSpaceDE w:val="0"/>
        <w:autoSpaceDN w:val="0"/>
        <w:adjustRightInd w:val="0"/>
        <w:spacing w:after="0"/>
        <w:rPr>
          <w:lang/>
        </w:rPr>
      </w:pPr>
      <w:r>
        <w:rPr>
          <w:lang/>
        </w:rPr>
        <w:t>б) отчет о прибылях и убытках (форма №2);</w:t>
      </w:r>
    </w:p>
    <w:p w:rsidR="004E7F43" w:rsidRDefault="004E7F43" w:rsidP="004E7F43">
      <w:pPr>
        <w:autoSpaceDE w:val="0"/>
        <w:autoSpaceDN w:val="0"/>
        <w:adjustRightInd w:val="0"/>
        <w:spacing w:after="0"/>
        <w:rPr>
          <w:lang/>
        </w:rPr>
      </w:pPr>
      <w:r>
        <w:rPr>
          <w:lang/>
        </w:rPr>
        <w:t>в) отчет об изменениях капитала (форма №3);</w:t>
      </w:r>
    </w:p>
    <w:p w:rsidR="004E7F43" w:rsidRDefault="004E7F43" w:rsidP="004E7F43">
      <w:pPr>
        <w:autoSpaceDE w:val="0"/>
        <w:autoSpaceDN w:val="0"/>
        <w:adjustRightInd w:val="0"/>
        <w:spacing w:after="0"/>
        <w:rPr>
          <w:lang/>
        </w:rPr>
      </w:pPr>
      <w:r>
        <w:rPr>
          <w:lang/>
        </w:rPr>
        <w:t>г) отчет о движении денежных средств (форма №4);</w:t>
      </w:r>
    </w:p>
    <w:p w:rsidR="004E7F43" w:rsidRDefault="004E7F43" w:rsidP="004E7F43">
      <w:pPr>
        <w:autoSpaceDE w:val="0"/>
        <w:autoSpaceDN w:val="0"/>
        <w:adjustRightInd w:val="0"/>
        <w:spacing w:after="0"/>
        <w:rPr>
          <w:lang/>
        </w:rPr>
      </w:pPr>
      <w:r>
        <w:rPr>
          <w:lang/>
        </w:rPr>
        <w:t>д) приложения к бухгалтерскому балансу (форма №5);</w:t>
      </w:r>
    </w:p>
    <w:p w:rsidR="004E7F43" w:rsidRDefault="004E7F43" w:rsidP="004E7F43">
      <w:pPr>
        <w:autoSpaceDE w:val="0"/>
        <w:autoSpaceDN w:val="0"/>
        <w:adjustRightInd w:val="0"/>
        <w:spacing w:after="0"/>
        <w:rPr>
          <w:lang/>
        </w:rPr>
      </w:pPr>
      <w:r>
        <w:rPr>
          <w:lang/>
        </w:rPr>
        <w:t>е) пояснительная записка к бухгалтерскому балансу;</w:t>
      </w:r>
    </w:p>
    <w:p w:rsidR="004E7F43" w:rsidRDefault="004E7F43" w:rsidP="004E7F43">
      <w:pPr>
        <w:autoSpaceDE w:val="0"/>
        <w:autoSpaceDN w:val="0"/>
        <w:adjustRightInd w:val="0"/>
        <w:spacing w:after="0"/>
        <w:rPr>
          <w:lang/>
        </w:rPr>
      </w:pPr>
      <w:r>
        <w:rPr>
          <w:lang/>
        </w:rPr>
        <w:t>ж) расшифровка дебиторской (кредиторской) задолженности, заверенная подписями руководителя и главного бухгалтера и печатью Претендента (Участника);</w:t>
      </w:r>
    </w:p>
    <w:p w:rsidR="004E7F43" w:rsidRDefault="004E7F43" w:rsidP="004E7F43">
      <w:pPr>
        <w:autoSpaceDE w:val="0"/>
        <w:autoSpaceDN w:val="0"/>
        <w:adjustRightInd w:val="0"/>
        <w:spacing w:after="0"/>
        <w:rPr>
          <w:lang/>
        </w:rPr>
      </w:pPr>
      <w:r>
        <w:rPr>
          <w:lang/>
        </w:rPr>
        <w:t>з) технико-экономическое обоснование гарантируемой сделки (в случае получения муниципальной гарантии на не инвестиционные цели);</w:t>
      </w:r>
    </w:p>
    <w:p w:rsidR="004E7F43" w:rsidRDefault="004E7F43" w:rsidP="004E7F43">
      <w:pPr>
        <w:autoSpaceDE w:val="0"/>
        <w:autoSpaceDN w:val="0"/>
        <w:adjustRightInd w:val="0"/>
        <w:spacing w:after="0"/>
        <w:rPr>
          <w:lang/>
        </w:rPr>
      </w:pPr>
      <w:r>
        <w:rPr>
          <w:lang/>
        </w:rPr>
        <w:t>и) утвержденный уполномоченным органом Претендента (Участника)  бизнес-план проекта (в случае получения муниципальной гарантии на инвестиционные цели).</w:t>
      </w:r>
    </w:p>
    <w:p w:rsidR="004E7F43" w:rsidRDefault="004E7F43" w:rsidP="004E7F43">
      <w:pPr>
        <w:autoSpaceDE w:val="0"/>
        <w:autoSpaceDN w:val="0"/>
        <w:adjustRightInd w:val="0"/>
        <w:spacing w:after="0"/>
        <w:rPr>
          <w:lang/>
        </w:rPr>
      </w:pPr>
      <w:r>
        <w:rPr>
          <w:lang/>
        </w:rPr>
        <w:t>Документы, указанные в пунктах «</w:t>
      </w:r>
      <w:proofErr w:type="gramStart"/>
      <w:r>
        <w:rPr>
          <w:lang/>
        </w:rPr>
        <w:t>а-и</w:t>
      </w:r>
      <w:proofErr w:type="gramEnd"/>
      <w:r>
        <w:rPr>
          <w:lang/>
        </w:rPr>
        <w:t>», представляются за предшествующий год и за два последний отчетных периода текущего года и в обязательном порядке должны быть заверены подписями руководителя и главного бухгалтера Претендента (Участника) и печатью.</w:t>
      </w:r>
    </w:p>
    <w:p w:rsidR="004E7F43" w:rsidRDefault="004E7F43" w:rsidP="004E7F43">
      <w:pPr>
        <w:autoSpaceDE w:val="0"/>
        <w:autoSpaceDN w:val="0"/>
        <w:adjustRightInd w:val="0"/>
        <w:spacing w:after="0"/>
        <w:rPr>
          <w:lang/>
        </w:rPr>
      </w:pPr>
      <w:r>
        <w:rPr>
          <w:lang/>
        </w:rPr>
        <w:t xml:space="preserve">3. Документы, подтверждающие наличие предлагаемого обеспечения исполнения обязательств по удовлетворению регрессного требования (кроме государственных и муниципальных унитарных предприятий). </w:t>
      </w:r>
    </w:p>
    <w:p w:rsidR="004E7F43" w:rsidRDefault="004E7F43" w:rsidP="004E7F43">
      <w:pPr>
        <w:autoSpaceDE w:val="0"/>
        <w:autoSpaceDN w:val="0"/>
        <w:adjustRightInd w:val="0"/>
        <w:spacing w:after="0"/>
        <w:rPr>
          <w:lang/>
        </w:rPr>
      </w:pPr>
      <w:r>
        <w:rPr>
          <w:lang/>
        </w:rPr>
        <w:t xml:space="preserve">4. </w:t>
      </w:r>
      <w:proofErr w:type="gramStart"/>
      <w:r>
        <w:rPr>
          <w:lang/>
        </w:rPr>
        <w:t>Документы, подтверждающие отсутствие на отчетную дату, предшествующую дате представления документов, у Претендента (Участника), его поручителей (гарантов) просроченной задолженности по обязательным платежам в бюджетную систему Российской Федерации, а именно: справки налогового органа о задолженности участника, его поручителей (гарантов) по налогам и сборам, пеням и налоговым санкциям в бюджетную систему Российской Федерации, подтверждающей отсутствие недоимки).</w:t>
      </w:r>
      <w:proofErr w:type="gramEnd"/>
    </w:p>
    <w:p w:rsidR="004E7F43" w:rsidRDefault="004E7F43" w:rsidP="004E7F43">
      <w:pPr>
        <w:autoSpaceDE w:val="0"/>
        <w:autoSpaceDN w:val="0"/>
        <w:adjustRightInd w:val="0"/>
        <w:spacing w:after="0"/>
        <w:rPr>
          <w:lang/>
        </w:rPr>
      </w:pPr>
      <w:r>
        <w:rPr>
          <w:lang/>
        </w:rPr>
        <w:t>5. Заверенные Претендентом (Участником) копии его учредительных документов со всеми приложениями и изменениями.</w:t>
      </w:r>
    </w:p>
    <w:p w:rsidR="004E7F43" w:rsidRDefault="004E7F43" w:rsidP="004E7F43">
      <w:pPr>
        <w:autoSpaceDE w:val="0"/>
        <w:autoSpaceDN w:val="0"/>
        <w:adjustRightInd w:val="0"/>
        <w:spacing w:after="0"/>
        <w:rPr>
          <w:lang/>
        </w:rPr>
      </w:pPr>
      <w:r>
        <w:rPr>
          <w:lang/>
        </w:rPr>
        <w:t>6. Заверенные Претендентом (Участником) копии документов, подтверждающих факт внесения записи о Претенденте (Участнике) как юридическом лице в Единый государственный реестр юридических лиц.</w:t>
      </w:r>
    </w:p>
    <w:p w:rsidR="004E7F43" w:rsidRDefault="004E7F43" w:rsidP="004E7F43">
      <w:pPr>
        <w:autoSpaceDE w:val="0"/>
        <w:autoSpaceDN w:val="0"/>
        <w:adjustRightInd w:val="0"/>
        <w:spacing w:after="0"/>
        <w:rPr>
          <w:lang/>
        </w:rPr>
      </w:pPr>
      <w:r>
        <w:rPr>
          <w:lang/>
        </w:rPr>
        <w:t>7. Документ, подтверждающий полномочия единоличного исполнительного органа (или иного уполномоченного лица) Претендента (Участника) на совершение сделок от имени участника, главного бухгалтера Претендента (Участника) (решение об избрании, приказы о назначении и вступлении в должность, трудовой контракт, доверенность и др.), а также нотариально заверенные образцы подписей указанных лиц и оттиска печати.</w:t>
      </w:r>
    </w:p>
    <w:p w:rsidR="004E7F43" w:rsidRDefault="004E7F43" w:rsidP="004E7F43">
      <w:pPr>
        <w:autoSpaceDE w:val="0"/>
        <w:autoSpaceDN w:val="0"/>
        <w:adjustRightInd w:val="0"/>
        <w:spacing w:after="0"/>
        <w:rPr>
          <w:lang/>
        </w:rPr>
      </w:pPr>
      <w:r>
        <w:rPr>
          <w:lang/>
        </w:rPr>
        <w:t xml:space="preserve">8. </w:t>
      </w:r>
      <w:proofErr w:type="gramStart"/>
      <w:r>
        <w:rPr>
          <w:lang/>
        </w:rPr>
        <w:t>Документ, подтверждающий одобрение (согласие) уполномоченного органа управления Претендента (Участника) на совершение сделки, в том числе по привлечению кредита (в порядке и случаях, установленных законодательством, учредительными и иными документами Претендента (Участника), в обеспечение которой предоставляется муниципальная гарантия.</w:t>
      </w:r>
      <w:proofErr w:type="gramEnd"/>
    </w:p>
    <w:p w:rsidR="004E7F43" w:rsidRDefault="004E7F43" w:rsidP="004E7F43">
      <w:pPr>
        <w:autoSpaceDE w:val="0"/>
        <w:autoSpaceDN w:val="0"/>
        <w:adjustRightInd w:val="0"/>
        <w:spacing w:after="0"/>
        <w:rPr>
          <w:lang/>
        </w:rPr>
      </w:pPr>
      <w:r>
        <w:rPr>
          <w:lang/>
        </w:rPr>
        <w:t xml:space="preserve">9. Заверенная банком копия </w:t>
      </w:r>
      <w:r w:rsidR="00A461E3">
        <w:rPr>
          <w:lang/>
        </w:rPr>
        <w:t xml:space="preserve">оригинала или </w:t>
      </w:r>
      <w:r>
        <w:rPr>
          <w:lang/>
        </w:rPr>
        <w:t>проекта кредитного договора.</w:t>
      </w:r>
    </w:p>
    <w:p w:rsidR="004E7F43" w:rsidRDefault="004E7F43" w:rsidP="004E7F43">
      <w:pPr>
        <w:autoSpaceDE w:val="0"/>
        <w:autoSpaceDN w:val="0"/>
        <w:adjustRightInd w:val="0"/>
        <w:spacing w:after="0"/>
        <w:rPr>
          <w:lang/>
        </w:rPr>
      </w:pPr>
      <w:r>
        <w:rPr>
          <w:lang/>
        </w:rPr>
        <w:t>10. Справка о действующих счетах Претендента (Участника), открытых в кредитных организациях, на дату, предшествующую дате представления документов, подтвержденной налоговым органом.</w:t>
      </w:r>
    </w:p>
    <w:p w:rsidR="004E7F43" w:rsidRDefault="004E7F43" w:rsidP="004E7F43">
      <w:pPr>
        <w:autoSpaceDE w:val="0"/>
        <w:autoSpaceDN w:val="0"/>
        <w:adjustRightInd w:val="0"/>
        <w:spacing w:after="0"/>
        <w:rPr>
          <w:lang/>
        </w:rPr>
      </w:pPr>
      <w:r>
        <w:rPr>
          <w:lang/>
        </w:rPr>
        <w:t>11.  Справки, заверенные уполномоченным лицом Претендента (Участника) о том, что:</w:t>
      </w:r>
    </w:p>
    <w:p w:rsidR="00A461E3" w:rsidRDefault="004E7F43" w:rsidP="004E7F43">
      <w:pPr>
        <w:numPr>
          <w:ilvl w:val="0"/>
          <w:numId w:val="8"/>
        </w:numPr>
        <w:tabs>
          <w:tab w:val="left" w:pos="284"/>
        </w:tabs>
        <w:autoSpaceDE w:val="0"/>
        <w:autoSpaceDN w:val="0"/>
        <w:adjustRightInd w:val="0"/>
        <w:spacing w:after="0"/>
        <w:ind w:left="0" w:firstLine="0"/>
        <w:rPr>
          <w:lang/>
        </w:rPr>
      </w:pPr>
      <w:r>
        <w:rPr>
          <w:lang/>
        </w:rPr>
        <w:t>в отношении него не возбуждено дело о несостоятельности (банкротстве) и не введена процедура банкротства в порядке, установленном законодательством Российской Федерации о несостоятельности (банкротстве);</w:t>
      </w:r>
    </w:p>
    <w:p w:rsidR="00A461E3" w:rsidRDefault="004E7F43" w:rsidP="004E7F43">
      <w:pPr>
        <w:numPr>
          <w:ilvl w:val="0"/>
          <w:numId w:val="8"/>
        </w:numPr>
        <w:tabs>
          <w:tab w:val="left" w:pos="284"/>
        </w:tabs>
        <w:autoSpaceDE w:val="0"/>
        <w:autoSpaceDN w:val="0"/>
        <w:adjustRightInd w:val="0"/>
        <w:spacing w:after="0"/>
        <w:ind w:left="0" w:firstLine="0"/>
        <w:rPr>
          <w:lang/>
        </w:rPr>
      </w:pPr>
      <w:r>
        <w:rPr>
          <w:lang/>
        </w:rPr>
        <w:t>на имущество Претендента (Участника) не обращено взыскание в порядке, установленном законодательством;</w:t>
      </w:r>
    </w:p>
    <w:p w:rsidR="004E7F43" w:rsidRDefault="004E7F43" w:rsidP="004E7F43">
      <w:pPr>
        <w:numPr>
          <w:ilvl w:val="0"/>
          <w:numId w:val="8"/>
        </w:numPr>
        <w:tabs>
          <w:tab w:val="left" w:pos="284"/>
        </w:tabs>
        <w:autoSpaceDE w:val="0"/>
        <w:autoSpaceDN w:val="0"/>
        <w:adjustRightInd w:val="0"/>
        <w:spacing w:after="0"/>
        <w:ind w:left="0" w:firstLine="0"/>
        <w:rPr>
          <w:lang/>
        </w:rPr>
      </w:pPr>
      <w:r>
        <w:rPr>
          <w:lang/>
        </w:rPr>
        <w:lastRenderedPageBreak/>
        <w:t>Претендент (Участник) не находится в процессе ликвидации, банкротства.</w:t>
      </w:r>
    </w:p>
    <w:p w:rsidR="004E7F43" w:rsidRDefault="004E7F43" w:rsidP="004E7F43">
      <w:pPr>
        <w:autoSpaceDE w:val="0"/>
        <w:autoSpaceDN w:val="0"/>
        <w:adjustRightInd w:val="0"/>
        <w:spacing w:after="0"/>
        <w:rPr>
          <w:lang/>
        </w:rPr>
      </w:pPr>
      <w:r>
        <w:rPr>
          <w:lang/>
        </w:rPr>
        <w:t>12. Аудиторские заключения о достоверности бухгалтерской отчетности Претендента (Участника) за последние 2 года, предшествующие году обращения о предоставлении муниципальной гарантии (для юридических лиц, которые в соответствии с законодательством должны проходить ежегодную аудиторскую проверку);</w:t>
      </w:r>
    </w:p>
    <w:p w:rsidR="00D852B9" w:rsidRDefault="004E7F43" w:rsidP="00D852B9">
      <w:pPr>
        <w:autoSpaceDE w:val="0"/>
        <w:autoSpaceDN w:val="0"/>
        <w:adjustRightInd w:val="0"/>
        <w:spacing w:after="0"/>
        <w:rPr>
          <w:b/>
          <w:bCs/>
        </w:rPr>
      </w:pPr>
      <w:r>
        <w:rPr>
          <w:lang/>
        </w:rPr>
        <w:t xml:space="preserve">13. </w:t>
      </w:r>
      <w:r w:rsidR="00D852B9">
        <w:rPr>
          <w:lang/>
        </w:rPr>
        <w:t xml:space="preserve">Документы, содержащие достоверную информацию о протяженности </w:t>
      </w:r>
      <w:r w:rsidR="00634CF1" w:rsidRPr="00EC3AE3">
        <w:t>собственных</w:t>
      </w:r>
      <w:r w:rsidR="00634CF1">
        <w:t xml:space="preserve"> коммунальных </w:t>
      </w:r>
      <w:r w:rsidR="00634CF1" w:rsidRPr="00EC3AE3">
        <w:t>сетей</w:t>
      </w:r>
      <w:r w:rsidR="00D852B9">
        <w:rPr>
          <w:lang/>
        </w:rPr>
        <w:t>, имеющихся в налич</w:t>
      </w:r>
      <w:proofErr w:type="gramStart"/>
      <w:r w:rsidR="00D852B9">
        <w:rPr>
          <w:lang/>
        </w:rPr>
        <w:t xml:space="preserve">ии у </w:t>
      </w:r>
      <w:r w:rsidR="00634CF1">
        <w:rPr>
          <w:lang/>
        </w:rPr>
        <w:t>у</w:t>
      </w:r>
      <w:proofErr w:type="gramEnd"/>
      <w:r w:rsidR="00634CF1">
        <w:rPr>
          <w:lang/>
        </w:rPr>
        <w:t>частника</w:t>
      </w:r>
      <w:r w:rsidR="00D852B9">
        <w:rPr>
          <w:lang/>
        </w:rPr>
        <w:t>.</w:t>
      </w:r>
    </w:p>
    <w:p w:rsidR="00604E08" w:rsidRDefault="00604E08" w:rsidP="00D852B9">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FB7FE5" w:rsidRDefault="00FB7FE5" w:rsidP="00B05E37">
      <w:pPr>
        <w:autoSpaceDE w:val="0"/>
        <w:autoSpaceDN w:val="0"/>
        <w:adjustRightInd w:val="0"/>
        <w:spacing w:after="0"/>
        <w:rPr>
          <w:b/>
          <w:bCs/>
        </w:rPr>
      </w:pPr>
    </w:p>
    <w:p w:rsidR="00B05E37" w:rsidRDefault="00B05E37"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604E08" w:rsidRDefault="00604E08"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802426" w:rsidRDefault="00802426" w:rsidP="00B05E37">
      <w:pPr>
        <w:autoSpaceDE w:val="0"/>
        <w:autoSpaceDN w:val="0"/>
        <w:adjustRightInd w:val="0"/>
        <w:spacing w:after="0"/>
        <w:rPr>
          <w:b/>
          <w:bCs/>
        </w:rPr>
      </w:pPr>
    </w:p>
    <w:p w:rsidR="00FB7FE5" w:rsidRDefault="00FB7FE5" w:rsidP="00FB7FE5">
      <w:pPr>
        <w:tabs>
          <w:tab w:val="left" w:pos="0"/>
        </w:tabs>
        <w:jc w:val="center"/>
      </w:pPr>
    </w:p>
    <w:p w:rsidR="00D174E5" w:rsidRDefault="00D174E5" w:rsidP="00EC3AE3">
      <w:pPr>
        <w:tabs>
          <w:tab w:val="left" w:pos="0"/>
        </w:tabs>
        <w:jc w:val="center"/>
        <w:rPr>
          <w:b/>
          <w:bCs/>
          <w:lang w:val="en-US"/>
        </w:rPr>
      </w:pPr>
    </w:p>
    <w:p w:rsidR="00C61ADA" w:rsidRDefault="00C61ADA" w:rsidP="00EC3AE3">
      <w:pPr>
        <w:tabs>
          <w:tab w:val="left" w:pos="0"/>
        </w:tabs>
        <w:jc w:val="center"/>
        <w:rPr>
          <w:b/>
          <w:bCs/>
          <w:lang w:val="en-US"/>
        </w:rPr>
      </w:pPr>
    </w:p>
    <w:p w:rsidR="00C61ADA" w:rsidRDefault="00C61ADA" w:rsidP="00EC3AE3">
      <w:pPr>
        <w:tabs>
          <w:tab w:val="left" w:pos="0"/>
        </w:tabs>
        <w:jc w:val="center"/>
        <w:rPr>
          <w:b/>
          <w:bCs/>
          <w:lang w:val="en-US"/>
        </w:rPr>
      </w:pPr>
    </w:p>
    <w:p w:rsidR="00C61ADA" w:rsidRDefault="00C61ADA" w:rsidP="00EC3AE3">
      <w:pPr>
        <w:tabs>
          <w:tab w:val="left" w:pos="0"/>
        </w:tabs>
        <w:jc w:val="center"/>
        <w:rPr>
          <w:b/>
          <w:bCs/>
          <w:lang w:val="en-US"/>
        </w:rPr>
      </w:pPr>
    </w:p>
    <w:p w:rsidR="00C61ADA" w:rsidRDefault="00C61ADA" w:rsidP="00EC3AE3">
      <w:pPr>
        <w:tabs>
          <w:tab w:val="left" w:pos="0"/>
        </w:tabs>
        <w:jc w:val="center"/>
        <w:rPr>
          <w:b/>
          <w:bCs/>
          <w:lang w:val="en-US"/>
        </w:rPr>
      </w:pPr>
    </w:p>
    <w:p w:rsidR="00C61ADA" w:rsidRPr="00C61ADA" w:rsidRDefault="00C61ADA" w:rsidP="00EC3AE3">
      <w:pPr>
        <w:tabs>
          <w:tab w:val="left" w:pos="0"/>
        </w:tabs>
        <w:jc w:val="center"/>
        <w:rPr>
          <w:b/>
          <w:bCs/>
          <w:lang w:val="en-US"/>
        </w:rPr>
      </w:pPr>
    </w:p>
    <w:p w:rsidR="000659F8" w:rsidRDefault="000659F8" w:rsidP="00D174E5">
      <w:pPr>
        <w:tabs>
          <w:tab w:val="left" w:pos="0"/>
          <w:tab w:val="left" w:pos="567"/>
          <w:tab w:val="left" w:pos="1276"/>
        </w:tabs>
        <w:rPr>
          <w:b/>
        </w:rPr>
      </w:pPr>
      <w:r w:rsidRPr="00EC3AE3">
        <w:rPr>
          <w:b/>
          <w:bCs/>
        </w:rPr>
        <w:t xml:space="preserve">РАЗДЕЛ </w:t>
      </w:r>
      <w:r w:rsidRPr="00EC3AE3">
        <w:rPr>
          <w:b/>
          <w:bCs/>
          <w:lang w:val="en-US"/>
        </w:rPr>
        <w:t>V</w:t>
      </w:r>
      <w:r w:rsidRPr="00EC3AE3">
        <w:rPr>
          <w:b/>
          <w:bCs/>
        </w:rPr>
        <w:t xml:space="preserve">. </w:t>
      </w:r>
      <w:r w:rsidRPr="00EC3AE3">
        <w:rPr>
          <w:b/>
        </w:rPr>
        <w:t>Критерии оценки конкурсных предложений.</w:t>
      </w:r>
    </w:p>
    <w:p w:rsidR="006D77DF" w:rsidRPr="00C61ADA" w:rsidRDefault="006D77DF" w:rsidP="000659F8">
      <w:pPr>
        <w:rPr>
          <w:b/>
          <w:lang/>
        </w:rPr>
      </w:pPr>
    </w:p>
    <w:p w:rsidR="009E3DEB" w:rsidRPr="00EC3AE3" w:rsidRDefault="009E3DEB" w:rsidP="00EC3AE3">
      <w:pPr>
        <w:spacing w:after="0"/>
        <w:ind w:firstLine="709"/>
        <w:rPr>
          <w:b/>
        </w:rPr>
      </w:pPr>
      <w:r w:rsidRPr="00EC3AE3">
        <w:rPr>
          <w:b/>
        </w:rPr>
        <w:t>1. Порядок оценки заявок на участие в конкурсном отборе.</w:t>
      </w:r>
    </w:p>
    <w:p w:rsidR="009E3DEB" w:rsidRPr="00EC3AE3" w:rsidRDefault="009E3DEB" w:rsidP="009E3DEB">
      <w:pPr>
        <w:spacing w:after="0"/>
        <w:ind w:firstLine="709"/>
      </w:pPr>
      <w:r w:rsidRPr="00EC3AE3">
        <w:t>1.1. Рейтинг представляет собой оценку в баллах, получаемую по результатам оценки по критериям.</w:t>
      </w:r>
    </w:p>
    <w:p w:rsidR="009E3DEB" w:rsidRPr="00EC3AE3" w:rsidRDefault="009E3DEB" w:rsidP="009E3DEB">
      <w:pPr>
        <w:spacing w:after="0"/>
        <w:ind w:firstLine="709"/>
      </w:pPr>
      <w:r w:rsidRPr="00EC3AE3">
        <w:lastRenderedPageBreak/>
        <w:t>1.2. Дробное значение рейтинга округляется до двух десятичных знаков после запятой по математическим правилам округления. При округлении до двух десятичных знаков отбрасывают все следующие за этим разрядом цифры. Если первая следующая за этим разрядом цифра 5,6,7,8 или 9, то последнюю оставшуюся цифру увеличивают на 1. Если первая следующая за этим разрядом цифра 0,1,2,3 или 4, то последнюю оставшуюся цифру не изменяют.</w:t>
      </w:r>
    </w:p>
    <w:p w:rsidR="009E3DEB" w:rsidRPr="00EC3AE3" w:rsidRDefault="009E3DEB" w:rsidP="009E3DEB">
      <w:pPr>
        <w:spacing w:after="0"/>
        <w:ind w:firstLine="709"/>
      </w:pPr>
      <w:r w:rsidRPr="00EC3AE3">
        <w:t>1.3.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E3DEB" w:rsidRPr="00EC3AE3" w:rsidRDefault="009E3DEB" w:rsidP="009E3DEB">
      <w:pPr>
        <w:spacing w:after="0"/>
        <w:ind w:firstLine="709"/>
      </w:pPr>
      <w:r w:rsidRPr="00EC3AE3">
        <w:t>Сумма значимостей критериев оценки заявок, установленных в конкурсной документации, составляет 100 процентов.</w:t>
      </w:r>
    </w:p>
    <w:p w:rsidR="009E3DEB" w:rsidRPr="00EC3AE3" w:rsidRDefault="009E3DEB" w:rsidP="009E3DEB">
      <w:pPr>
        <w:spacing w:after="0"/>
        <w:ind w:firstLine="709"/>
        <w:rPr>
          <w:b/>
        </w:rPr>
      </w:pPr>
      <w:r w:rsidRPr="00EC3AE3">
        <w:t xml:space="preserve">1.4. Для оценки заявки осуществляется расчет итогового рейтинга по каждой заявке. Итоговый рейтинг заявки рассчитывается путем сложения баллов по каждому критерию оценки заявки, установленному в конкурсной документации, умноженных на их значимость. </w:t>
      </w:r>
      <w:r w:rsidRPr="00EC3AE3">
        <w:rPr>
          <w:b/>
        </w:rPr>
        <w:t xml:space="preserve"> </w:t>
      </w:r>
    </w:p>
    <w:p w:rsidR="00A00838" w:rsidRPr="00EC3AE3" w:rsidRDefault="00A00838" w:rsidP="009E3DEB">
      <w:pPr>
        <w:spacing w:after="0"/>
        <w:ind w:firstLine="709"/>
        <w:rPr>
          <w:b/>
        </w:rPr>
      </w:pPr>
    </w:p>
    <w:p w:rsidR="009E3DEB" w:rsidRPr="00EC3AE3" w:rsidRDefault="009E3DEB" w:rsidP="00EC3AE3">
      <w:pPr>
        <w:spacing w:after="0"/>
        <w:ind w:firstLine="709"/>
        <w:rPr>
          <w:b/>
        </w:rPr>
      </w:pPr>
      <w:r w:rsidRPr="00EC3AE3">
        <w:rPr>
          <w:b/>
        </w:rPr>
        <w:t>2. Оценка заявок на участие в конкурсном отборе.</w:t>
      </w:r>
    </w:p>
    <w:p w:rsidR="009E3DEB" w:rsidRPr="00EC3AE3" w:rsidRDefault="009E3DEB" w:rsidP="00EC3AE3">
      <w:pPr>
        <w:spacing w:after="0"/>
        <w:ind w:firstLine="709"/>
      </w:pPr>
      <w:r w:rsidRPr="00EC3AE3">
        <w:t>2.1. Оценка по критерию «Размер уставного капитала</w:t>
      </w:r>
      <w:r w:rsidR="00545806">
        <w:t xml:space="preserve"> (фонда)</w:t>
      </w:r>
      <w:r w:rsidR="00DD750D">
        <w:t xml:space="preserve"> на последнюю отчетную дату</w:t>
      </w:r>
      <w:r w:rsidRPr="00EC3AE3">
        <w:t>».</w:t>
      </w:r>
    </w:p>
    <w:p w:rsidR="009E3DEB" w:rsidRPr="00EC3AE3" w:rsidRDefault="009E3DEB" w:rsidP="009E3DEB">
      <w:pPr>
        <w:spacing w:after="0"/>
        <w:ind w:firstLine="709"/>
      </w:pPr>
    </w:p>
    <w:tbl>
      <w:tblPr>
        <w:tblW w:w="4857" w:type="pct"/>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6"/>
        <w:gridCol w:w="2913"/>
      </w:tblGrid>
      <w:tr w:rsidR="009E3DEB" w:rsidRPr="00EC3AE3" w:rsidTr="00EC3AE3">
        <w:trPr>
          <w:trHeight w:val="291"/>
          <w:jc w:val="center"/>
        </w:trPr>
        <w:tc>
          <w:tcPr>
            <w:tcW w:w="3521" w:type="pct"/>
            <w:vAlign w:val="center"/>
          </w:tcPr>
          <w:p w:rsidR="009E3DEB" w:rsidRPr="00EC3AE3" w:rsidRDefault="009E3DEB" w:rsidP="00EC3AE3">
            <w:pPr>
              <w:autoSpaceDE w:val="0"/>
              <w:autoSpaceDN w:val="0"/>
              <w:adjustRightInd w:val="0"/>
              <w:contextualSpacing/>
              <w:jc w:val="center"/>
              <w:rPr>
                <w:rFonts w:eastAsia="Calibri"/>
                <w:i/>
              </w:rPr>
            </w:pPr>
            <w:r w:rsidRPr="00EC3AE3">
              <w:rPr>
                <w:b/>
              </w:rPr>
              <w:tab/>
            </w:r>
            <w:r w:rsidRPr="00EC3AE3">
              <w:rPr>
                <w:rFonts w:eastAsia="Calibri"/>
                <w:i/>
              </w:rPr>
              <w:t>Показатель</w:t>
            </w:r>
          </w:p>
        </w:tc>
        <w:tc>
          <w:tcPr>
            <w:tcW w:w="1479" w:type="pct"/>
            <w:vAlign w:val="center"/>
          </w:tcPr>
          <w:p w:rsidR="009E3DEB" w:rsidRPr="00EC3AE3" w:rsidRDefault="009E3DEB" w:rsidP="00EC3AE3">
            <w:pPr>
              <w:autoSpaceDE w:val="0"/>
              <w:autoSpaceDN w:val="0"/>
              <w:adjustRightInd w:val="0"/>
              <w:spacing w:after="0"/>
              <w:contextualSpacing/>
              <w:jc w:val="center"/>
              <w:rPr>
                <w:rFonts w:eastAsia="Calibri"/>
                <w:i/>
              </w:rPr>
            </w:pPr>
            <w:r w:rsidRPr="00EC3AE3">
              <w:rPr>
                <w:rFonts w:eastAsia="Calibri"/>
                <w:i/>
              </w:rPr>
              <w:t xml:space="preserve">Максимальное количество </w:t>
            </w:r>
          </w:p>
          <w:p w:rsidR="009E3DEB" w:rsidRPr="00EC3AE3" w:rsidRDefault="009E3DEB" w:rsidP="00EC3AE3">
            <w:pPr>
              <w:autoSpaceDE w:val="0"/>
              <w:autoSpaceDN w:val="0"/>
              <w:adjustRightInd w:val="0"/>
              <w:spacing w:after="0"/>
              <w:contextualSpacing/>
              <w:jc w:val="center"/>
              <w:rPr>
                <w:rFonts w:eastAsia="Calibri"/>
                <w:i/>
              </w:rPr>
            </w:pPr>
            <w:r w:rsidRPr="00EC3AE3">
              <w:rPr>
                <w:rFonts w:eastAsia="Calibri"/>
                <w:i/>
              </w:rPr>
              <w:t>баллов по показателю</w:t>
            </w:r>
          </w:p>
        </w:tc>
      </w:tr>
      <w:tr w:rsidR="009E3DEB" w:rsidRPr="00EC3AE3" w:rsidTr="00EC3AE3">
        <w:trPr>
          <w:trHeight w:val="291"/>
          <w:jc w:val="center"/>
        </w:trPr>
        <w:tc>
          <w:tcPr>
            <w:tcW w:w="3521" w:type="pct"/>
            <w:vAlign w:val="center"/>
          </w:tcPr>
          <w:p w:rsidR="009E3DEB" w:rsidRPr="00EC3AE3" w:rsidRDefault="009E3DEB" w:rsidP="00EC3AE3">
            <w:pPr>
              <w:autoSpaceDE w:val="0"/>
              <w:autoSpaceDN w:val="0"/>
              <w:adjustRightInd w:val="0"/>
              <w:spacing w:after="0"/>
              <w:contextualSpacing/>
              <w:rPr>
                <w:rFonts w:eastAsia="Calibri"/>
              </w:rPr>
            </w:pPr>
            <w:r w:rsidRPr="00EC3AE3">
              <w:rPr>
                <w:rFonts w:eastAsia="Calibri"/>
              </w:rPr>
              <w:t xml:space="preserve">размер уставного капитала </w:t>
            </w:r>
            <w:r w:rsidR="00545806">
              <w:rPr>
                <w:rFonts w:eastAsia="Calibri"/>
              </w:rPr>
              <w:t xml:space="preserve">(фонда) </w:t>
            </w:r>
            <w:r w:rsidRPr="00EC3AE3">
              <w:rPr>
                <w:rFonts w:eastAsia="Calibri"/>
              </w:rPr>
              <w:t>участника</w:t>
            </w:r>
            <w:r w:rsidR="00DD750D">
              <w:rPr>
                <w:rFonts w:eastAsia="Calibri"/>
              </w:rPr>
              <w:t xml:space="preserve"> </w:t>
            </w:r>
            <w:r w:rsidR="00DD750D">
              <w:t>на последнюю отчетную дату</w:t>
            </w:r>
          </w:p>
        </w:tc>
        <w:tc>
          <w:tcPr>
            <w:tcW w:w="1479" w:type="pct"/>
            <w:vAlign w:val="center"/>
          </w:tcPr>
          <w:p w:rsidR="009E3DEB" w:rsidRPr="00EC3AE3" w:rsidRDefault="00710C31" w:rsidP="00710C31">
            <w:pPr>
              <w:autoSpaceDE w:val="0"/>
              <w:autoSpaceDN w:val="0"/>
              <w:adjustRightInd w:val="0"/>
              <w:contextualSpacing/>
              <w:jc w:val="center"/>
              <w:rPr>
                <w:rFonts w:eastAsia="Calibri"/>
              </w:rPr>
            </w:pPr>
            <w:r>
              <w:rPr>
                <w:rFonts w:eastAsia="Calibri"/>
              </w:rPr>
              <w:t>20</w:t>
            </w:r>
          </w:p>
        </w:tc>
      </w:tr>
    </w:tbl>
    <w:p w:rsidR="00A00838" w:rsidRPr="00EC3AE3" w:rsidRDefault="00A00838" w:rsidP="009E3DEB">
      <w:pPr>
        <w:spacing w:after="0"/>
        <w:ind w:firstLine="708"/>
      </w:pPr>
    </w:p>
    <w:p w:rsidR="009E3DEB" w:rsidRPr="00EC3AE3" w:rsidRDefault="009E3DEB" w:rsidP="009E3DEB">
      <w:pPr>
        <w:spacing w:after="0"/>
        <w:ind w:firstLine="708"/>
      </w:pPr>
      <w:r w:rsidRPr="00EC3AE3">
        <w:t xml:space="preserve">Предметом оценки являются сведения об уставном капитале </w:t>
      </w:r>
      <w:r w:rsidR="00545806">
        <w:t xml:space="preserve">(фонде) </w:t>
      </w:r>
      <w:r w:rsidRPr="00EC3AE3">
        <w:t>участника конкурсного отбора</w:t>
      </w:r>
      <w:r w:rsidR="00DD750D">
        <w:t xml:space="preserve"> на последнюю отчетную дату</w:t>
      </w:r>
      <w:r w:rsidRPr="00EC3AE3">
        <w:t>.</w:t>
      </w:r>
    </w:p>
    <w:p w:rsidR="009E3DEB" w:rsidRPr="00EC3AE3" w:rsidRDefault="009E3DEB" w:rsidP="009E3DEB">
      <w:pPr>
        <w:spacing w:after="0"/>
        <w:ind w:firstLine="708"/>
      </w:pPr>
      <w:r w:rsidRPr="00EC3AE3">
        <w:t xml:space="preserve">Участник </w:t>
      </w:r>
      <w:r w:rsidR="006558C9" w:rsidRPr="00EC3AE3">
        <w:t>конкурсного отбора</w:t>
      </w:r>
      <w:r w:rsidRPr="00EC3AE3">
        <w:t xml:space="preserve">, размер уставного капитала </w:t>
      </w:r>
      <w:r w:rsidR="00545806">
        <w:t xml:space="preserve">(фонда) </w:t>
      </w:r>
      <w:r w:rsidRPr="00EC3AE3">
        <w:t xml:space="preserve">которого </w:t>
      </w:r>
      <w:r w:rsidR="00DD750D">
        <w:t>на последнюю отчетную дату</w:t>
      </w:r>
      <w:r w:rsidR="00DD750D" w:rsidRPr="00EC3AE3">
        <w:t xml:space="preserve"> </w:t>
      </w:r>
      <w:r w:rsidRPr="00EC3AE3">
        <w:t xml:space="preserve">составляет более </w:t>
      </w:r>
      <w:r w:rsidR="00545806">
        <w:t xml:space="preserve">500 млн. руб. получает </w:t>
      </w:r>
      <w:r w:rsidR="00710C31">
        <w:t>20</w:t>
      </w:r>
      <w:r w:rsidR="00545806">
        <w:t xml:space="preserve"> балл</w:t>
      </w:r>
      <w:r w:rsidR="00710C31">
        <w:t>ов</w:t>
      </w:r>
      <w:r w:rsidRPr="00EC3AE3">
        <w:t>.</w:t>
      </w:r>
    </w:p>
    <w:p w:rsidR="009E3DEB" w:rsidRPr="00EC3AE3" w:rsidRDefault="009E3DEB" w:rsidP="009E3DEB">
      <w:pPr>
        <w:spacing w:after="0"/>
        <w:ind w:firstLine="708"/>
      </w:pPr>
      <w:r w:rsidRPr="00EC3AE3">
        <w:t xml:space="preserve">Участник </w:t>
      </w:r>
      <w:r w:rsidR="006558C9" w:rsidRPr="00EC3AE3">
        <w:t>конкурсного отбора</w:t>
      </w:r>
      <w:r w:rsidRPr="00EC3AE3">
        <w:t xml:space="preserve">, размер уставного капитала </w:t>
      </w:r>
      <w:r w:rsidR="00545806">
        <w:t xml:space="preserve">(фонда) </w:t>
      </w:r>
      <w:r w:rsidRPr="00EC3AE3">
        <w:t xml:space="preserve">которого </w:t>
      </w:r>
      <w:r w:rsidR="00DD750D">
        <w:t>на последнюю отчетную дату</w:t>
      </w:r>
      <w:r w:rsidR="00DD750D" w:rsidRPr="00EC3AE3">
        <w:t xml:space="preserve"> </w:t>
      </w:r>
      <w:r w:rsidRPr="00EC3AE3">
        <w:t xml:space="preserve">составляет от 300 до 500 млн. руб. </w:t>
      </w:r>
      <w:r w:rsidR="00DD750D">
        <w:t>(</w:t>
      </w:r>
      <w:r w:rsidRPr="00EC3AE3">
        <w:t>включительно</w:t>
      </w:r>
      <w:r w:rsidR="00DD750D">
        <w:t>)</w:t>
      </w:r>
      <w:r w:rsidRPr="00EC3AE3">
        <w:t xml:space="preserve"> получает 10 баллов.</w:t>
      </w:r>
    </w:p>
    <w:p w:rsidR="009E3DEB" w:rsidRPr="00EC3AE3" w:rsidRDefault="009E3DEB" w:rsidP="009E3DEB">
      <w:pPr>
        <w:spacing w:after="0"/>
        <w:ind w:firstLine="708"/>
      </w:pPr>
      <w:r w:rsidRPr="00EC3AE3">
        <w:t xml:space="preserve">Участник </w:t>
      </w:r>
      <w:r w:rsidR="006558C9" w:rsidRPr="00EC3AE3">
        <w:t>конкурсного отбора</w:t>
      </w:r>
      <w:r w:rsidRPr="00EC3AE3">
        <w:t xml:space="preserve">, размер уставного капитала </w:t>
      </w:r>
      <w:r w:rsidR="00545806">
        <w:t xml:space="preserve">(фонда) </w:t>
      </w:r>
      <w:r w:rsidRPr="00EC3AE3">
        <w:t>которого</w:t>
      </w:r>
      <w:r w:rsidR="00DD750D">
        <w:t xml:space="preserve"> на последнюю отчетную дату</w:t>
      </w:r>
      <w:r w:rsidRPr="00EC3AE3">
        <w:t xml:space="preserve"> составляет менее 300 млн. руб. получает 0 баллов.</w:t>
      </w:r>
    </w:p>
    <w:p w:rsidR="009E3DEB" w:rsidRDefault="009E3DEB" w:rsidP="009E3DEB">
      <w:pPr>
        <w:spacing w:after="0"/>
        <w:ind w:firstLine="708"/>
        <w:rPr>
          <w:rFonts w:eastAsia="Calibri"/>
        </w:rPr>
      </w:pPr>
      <w:r w:rsidRPr="00EC3AE3">
        <w:t>Значимость критерия «</w:t>
      </w:r>
      <w:r w:rsidRPr="00EC3AE3">
        <w:rPr>
          <w:rFonts w:eastAsia="Calibri"/>
        </w:rPr>
        <w:t>размер уставного капитал</w:t>
      </w:r>
      <w:r w:rsidR="00545806">
        <w:rPr>
          <w:rFonts w:eastAsia="Calibri"/>
        </w:rPr>
        <w:t>а (фонда)</w:t>
      </w:r>
      <w:r w:rsidR="00DD750D">
        <w:rPr>
          <w:rFonts w:eastAsia="Calibri"/>
        </w:rPr>
        <w:t xml:space="preserve"> </w:t>
      </w:r>
      <w:r w:rsidR="00DD750D">
        <w:t>на последнюю отчетную дату</w:t>
      </w:r>
      <w:r w:rsidRPr="00EC3AE3">
        <w:rPr>
          <w:rFonts w:eastAsia="Calibri"/>
        </w:rPr>
        <w:t xml:space="preserve">» составляет </w:t>
      </w:r>
      <w:r w:rsidR="002C6195">
        <w:rPr>
          <w:rFonts w:eastAsia="Calibri"/>
        </w:rPr>
        <w:t>3</w:t>
      </w:r>
      <w:r w:rsidRPr="00EC3AE3">
        <w:rPr>
          <w:rFonts w:eastAsia="Calibri"/>
        </w:rPr>
        <w:t>5%.</w:t>
      </w:r>
    </w:p>
    <w:p w:rsidR="009E3DEB" w:rsidRDefault="009E3DEB" w:rsidP="009E3DEB">
      <w:pPr>
        <w:spacing w:after="0"/>
        <w:ind w:firstLine="708"/>
      </w:pPr>
      <w:r w:rsidRPr="00EC3AE3">
        <w:t>2.2. Оценка по критерию «</w:t>
      </w:r>
      <w:r w:rsidR="00D244FF">
        <w:t xml:space="preserve">протяженность </w:t>
      </w:r>
      <w:r w:rsidR="00634CF1" w:rsidRPr="00EC3AE3">
        <w:t>собственных</w:t>
      </w:r>
      <w:r w:rsidR="00634CF1">
        <w:t xml:space="preserve"> </w:t>
      </w:r>
      <w:r w:rsidR="00C85BEF">
        <w:t>инженерных</w:t>
      </w:r>
      <w:r w:rsidR="00634CF1">
        <w:t xml:space="preserve"> </w:t>
      </w:r>
      <w:r w:rsidR="00D244FF" w:rsidRPr="00EC3AE3">
        <w:t>сетей</w:t>
      </w:r>
      <w:r w:rsidR="00D244FF">
        <w:t>, имеющихся в налич</w:t>
      </w:r>
      <w:proofErr w:type="gramStart"/>
      <w:r w:rsidR="00D244FF">
        <w:t>ии у у</w:t>
      </w:r>
      <w:proofErr w:type="gramEnd"/>
      <w:r w:rsidR="00D244FF">
        <w:t>частника</w:t>
      </w:r>
      <w:r w:rsidR="00DD750D">
        <w:t xml:space="preserve"> на последнюю отчетную дату</w:t>
      </w:r>
      <w:r w:rsidRPr="00EC3AE3">
        <w:t>»</w:t>
      </w:r>
      <w:r w:rsidR="00A00838" w:rsidRPr="00EC3AE3">
        <w:t>.</w:t>
      </w:r>
    </w:p>
    <w:p w:rsidR="00EC3AE3" w:rsidRDefault="00EC3AE3" w:rsidP="009E3DEB">
      <w:pPr>
        <w:spacing w:after="0"/>
        <w:ind w:firstLine="708"/>
      </w:pPr>
    </w:p>
    <w:tbl>
      <w:tblPr>
        <w:tblW w:w="4857" w:type="pct"/>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6"/>
        <w:gridCol w:w="2913"/>
      </w:tblGrid>
      <w:tr w:rsidR="009E3DEB" w:rsidRPr="00EC3AE3" w:rsidTr="00EC3AE3">
        <w:trPr>
          <w:trHeight w:val="291"/>
          <w:jc w:val="center"/>
        </w:trPr>
        <w:tc>
          <w:tcPr>
            <w:tcW w:w="3521" w:type="pct"/>
            <w:vAlign w:val="center"/>
          </w:tcPr>
          <w:p w:rsidR="009E3DEB" w:rsidRPr="00EC3AE3" w:rsidRDefault="009E3DEB" w:rsidP="00EC3AE3">
            <w:pPr>
              <w:autoSpaceDE w:val="0"/>
              <w:autoSpaceDN w:val="0"/>
              <w:adjustRightInd w:val="0"/>
              <w:contextualSpacing/>
              <w:jc w:val="center"/>
              <w:rPr>
                <w:rFonts w:eastAsia="Calibri"/>
                <w:i/>
              </w:rPr>
            </w:pPr>
            <w:r w:rsidRPr="00EC3AE3">
              <w:rPr>
                <w:rFonts w:eastAsia="Calibri"/>
                <w:i/>
              </w:rPr>
              <w:t>Показатель</w:t>
            </w:r>
          </w:p>
        </w:tc>
        <w:tc>
          <w:tcPr>
            <w:tcW w:w="1479" w:type="pct"/>
            <w:vAlign w:val="center"/>
          </w:tcPr>
          <w:p w:rsidR="009E3DEB" w:rsidRPr="00EC3AE3" w:rsidRDefault="009E3DEB" w:rsidP="00EC3AE3">
            <w:pPr>
              <w:autoSpaceDE w:val="0"/>
              <w:autoSpaceDN w:val="0"/>
              <w:adjustRightInd w:val="0"/>
              <w:spacing w:after="0"/>
              <w:contextualSpacing/>
              <w:jc w:val="center"/>
              <w:rPr>
                <w:rFonts w:eastAsia="Calibri"/>
                <w:i/>
              </w:rPr>
            </w:pPr>
            <w:r w:rsidRPr="00EC3AE3">
              <w:rPr>
                <w:rFonts w:eastAsia="Calibri"/>
                <w:i/>
              </w:rPr>
              <w:t xml:space="preserve">Максимальное количество </w:t>
            </w:r>
          </w:p>
          <w:p w:rsidR="009E3DEB" w:rsidRPr="00EC3AE3" w:rsidRDefault="009E3DEB" w:rsidP="00EC3AE3">
            <w:pPr>
              <w:autoSpaceDE w:val="0"/>
              <w:autoSpaceDN w:val="0"/>
              <w:adjustRightInd w:val="0"/>
              <w:spacing w:after="0"/>
              <w:contextualSpacing/>
              <w:jc w:val="center"/>
              <w:rPr>
                <w:rFonts w:eastAsia="Calibri"/>
                <w:i/>
              </w:rPr>
            </w:pPr>
            <w:r w:rsidRPr="00EC3AE3">
              <w:rPr>
                <w:rFonts w:eastAsia="Calibri"/>
                <w:i/>
              </w:rPr>
              <w:t>баллов по показателю</w:t>
            </w:r>
          </w:p>
        </w:tc>
      </w:tr>
      <w:tr w:rsidR="009E3DEB" w:rsidRPr="00EC3AE3" w:rsidTr="00EC3AE3">
        <w:trPr>
          <w:trHeight w:val="291"/>
          <w:jc w:val="center"/>
        </w:trPr>
        <w:tc>
          <w:tcPr>
            <w:tcW w:w="3521" w:type="pct"/>
            <w:vAlign w:val="center"/>
          </w:tcPr>
          <w:p w:rsidR="009E3DEB" w:rsidRPr="00EC3AE3" w:rsidRDefault="00140265" w:rsidP="003921B3">
            <w:pPr>
              <w:autoSpaceDE w:val="0"/>
              <w:autoSpaceDN w:val="0"/>
              <w:adjustRightInd w:val="0"/>
              <w:spacing w:after="0"/>
              <w:contextualSpacing/>
              <w:rPr>
                <w:rFonts w:eastAsia="Calibri"/>
              </w:rPr>
            </w:pPr>
            <w:r>
              <w:t xml:space="preserve">протяженность </w:t>
            </w:r>
            <w:r w:rsidR="00634CF1" w:rsidRPr="00EC3AE3">
              <w:t>собственных</w:t>
            </w:r>
            <w:r w:rsidR="00634CF1">
              <w:t xml:space="preserve"> </w:t>
            </w:r>
            <w:r w:rsidR="00C85BEF">
              <w:t>инженерных</w:t>
            </w:r>
            <w:r w:rsidR="00634CF1">
              <w:t xml:space="preserve"> </w:t>
            </w:r>
            <w:r w:rsidR="00634CF1" w:rsidRPr="00EC3AE3">
              <w:t>сетей</w:t>
            </w:r>
            <w:r>
              <w:t>, имеющихся в налич</w:t>
            </w:r>
            <w:proofErr w:type="gramStart"/>
            <w:r>
              <w:t>ии у у</w:t>
            </w:r>
            <w:proofErr w:type="gramEnd"/>
            <w:r>
              <w:t>частника</w:t>
            </w:r>
            <w:r w:rsidR="00DD750D">
              <w:t xml:space="preserve"> на последнюю отчетную дату</w:t>
            </w:r>
          </w:p>
        </w:tc>
        <w:tc>
          <w:tcPr>
            <w:tcW w:w="1479" w:type="pct"/>
            <w:vAlign w:val="center"/>
          </w:tcPr>
          <w:p w:rsidR="009E3DEB" w:rsidRPr="00EC3AE3" w:rsidRDefault="00710C31" w:rsidP="00710C31">
            <w:pPr>
              <w:autoSpaceDE w:val="0"/>
              <w:autoSpaceDN w:val="0"/>
              <w:adjustRightInd w:val="0"/>
              <w:contextualSpacing/>
              <w:jc w:val="center"/>
              <w:rPr>
                <w:rFonts w:eastAsia="Calibri"/>
              </w:rPr>
            </w:pPr>
            <w:r>
              <w:rPr>
                <w:rFonts w:eastAsia="Calibri"/>
              </w:rPr>
              <w:t>20</w:t>
            </w:r>
          </w:p>
        </w:tc>
      </w:tr>
    </w:tbl>
    <w:p w:rsidR="00A00838" w:rsidRPr="00EC3AE3" w:rsidRDefault="00A00838" w:rsidP="009E3DEB">
      <w:pPr>
        <w:spacing w:after="0"/>
        <w:ind w:firstLine="708"/>
      </w:pPr>
    </w:p>
    <w:p w:rsidR="00140265" w:rsidRDefault="009E3DEB" w:rsidP="009E3DEB">
      <w:pPr>
        <w:spacing w:after="0"/>
        <w:ind w:firstLine="708"/>
      </w:pPr>
      <w:r w:rsidRPr="00EC3AE3">
        <w:t xml:space="preserve">Предметом оценки является </w:t>
      </w:r>
      <w:r w:rsidR="00140265">
        <w:t xml:space="preserve">протяженность </w:t>
      </w:r>
      <w:r w:rsidR="00634CF1" w:rsidRPr="00EC3AE3">
        <w:t>собственных</w:t>
      </w:r>
      <w:r w:rsidR="00634CF1">
        <w:t xml:space="preserve"> </w:t>
      </w:r>
      <w:r w:rsidR="00C85BEF">
        <w:t>инженерных</w:t>
      </w:r>
      <w:r w:rsidR="00634CF1">
        <w:t xml:space="preserve"> </w:t>
      </w:r>
      <w:r w:rsidR="00634CF1" w:rsidRPr="00EC3AE3">
        <w:t>сетей</w:t>
      </w:r>
      <w:r w:rsidR="00140265">
        <w:t>, имеющихся в налич</w:t>
      </w:r>
      <w:proofErr w:type="gramStart"/>
      <w:r w:rsidR="00140265">
        <w:t>ии у у</w:t>
      </w:r>
      <w:proofErr w:type="gramEnd"/>
      <w:r w:rsidR="00140265">
        <w:t>частника</w:t>
      </w:r>
      <w:r w:rsidR="00DD750D">
        <w:t xml:space="preserve"> на последнюю отчетную дату</w:t>
      </w:r>
      <w:r w:rsidR="00A00838" w:rsidRPr="00EC3AE3">
        <w:t>.</w:t>
      </w:r>
      <w:r w:rsidR="00140265">
        <w:t xml:space="preserve"> </w:t>
      </w:r>
    </w:p>
    <w:p w:rsidR="009E3DEB" w:rsidRPr="00EC3AE3" w:rsidRDefault="00140265" w:rsidP="009E3DEB">
      <w:pPr>
        <w:spacing w:after="0"/>
        <w:ind w:firstLine="708"/>
      </w:pPr>
      <w:r>
        <w:t>Участник конкурсного отбора</w:t>
      </w:r>
      <w:r w:rsidR="009E3DEB" w:rsidRPr="00EC3AE3">
        <w:t xml:space="preserve">, предоставивший документы, подтверждающие </w:t>
      </w:r>
      <w:r w:rsidR="00DD750D">
        <w:t>на последнюю отчетную дату</w:t>
      </w:r>
      <w:r w:rsidR="00DD750D" w:rsidRPr="00EC3AE3">
        <w:t xml:space="preserve"> </w:t>
      </w:r>
      <w:r w:rsidR="009E3DEB" w:rsidRPr="00EC3AE3">
        <w:t xml:space="preserve">наличие </w:t>
      </w:r>
      <w:r w:rsidR="00634CF1" w:rsidRPr="00EC3AE3">
        <w:t>собственных</w:t>
      </w:r>
      <w:r w:rsidR="00634CF1">
        <w:t xml:space="preserve"> </w:t>
      </w:r>
      <w:r w:rsidR="00C85BEF">
        <w:t>инженерных</w:t>
      </w:r>
      <w:r w:rsidR="00634CF1">
        <w:t xml:space="preserve"> </w:t>
      </w:r>
      <w:r w:rsidR="00634CF1" w:rsidRPr="00EC3AE3">
        <w:t>сетей</w:t>
      </w:r>
      <w:r w:rsidR="003921B3">
        <w:t xml:space="preserve"> </w:t>
      </w:r>
      <w:r>
        <w:t xml:space="preserve">протяженностью более </w:t>
      </w:r>
      <w:r w:rsidR="00DD750D">
        <w:t>3</w:t>
      </w:r>
      <w:r>
        <w:t xml:space="preserve">00 километров, </w:t>
      </w:r>
      <w:r w:rsidR="00545806">
        <w:t xml:space="preserve">получает </w:t>
      </w:r>
      <w:r w:rsidR="00710C31">
        <w:t>20</w:t>
      </w:r>
      <w:r w:rsidR="00545806">
        <w:t xml:space="preserve"> балл</w:t>
      </w:r>
      <w:r w:rsidR="00710C31">
        <w:t>ов</w:t>
      </w:r>
      <w:r w:rsidR="009E3DEB" w:rsidRPr="00EC3AE3">
        <w:t>.</w:t>
      </w:r>
    </w:p>
    <w:p w:rsidR="00140265" w:rsidRDefault="00140265" w:rsidP="00140265">
      <w:pPr>
        <w:spacing w:after="0"/>
        <w:ind w:firstLine="708"/>
      </w:pPr>
      <w:r>
        <w:t>Участник конкурсного отбора</w:t>
      </w:r>
      <w:r w:rsidRPr="00EC3AE3">
        <w:t>, предоставивший документы, подтверждающие</w:t>
      </w:r>
      <w:r w:rsidR="00DD750D">
        <w:t xml:space="preserve"> на последнюю отчетную дату</w:t>
      </w:r>
      <w:r w:rsidRPr="00EC3AE3">
        <w:t xml:space="preserve"> наличие </w:t>
      </w:r>
      <w:r w:rsidR="00634CF1" w:rsidRPr="00EC3AE3">
        <w:t>собственных</w:t>
      </w:r>
      <w:r w:rsidR="00634CF1">
        <w:t xml:space="preserve"> </w:t>
      </w:r>
      <w:r w:rsidR="00C85BEF">
        <w:t>инженерных</w:t>
      </w:r>
      <w:r w:rsidR="00634CF1">
        <w:t xml:space="preserve"> </w:t>
      </w:r>
      <w:r w:rsidR="00634CF1" w:rsidRPr="00EC3AE3">
        <w:t>сетей</w:t>
      </w:r>
      <w:r w:rsidR="003921B3">
        <w:t xml:space="preserve"> </w:t>
      </w:r>
      <w:r>
        <w:t xml:space="preserve">протяженностью от 200 до </w:t>
      </w:r>
      <w:r w:rsidR="00DD750D">
        <w:t>3</w:t>
      </w:r>
      <w:r>
        <w:t>00 километров</w:t>
      </w:r>
      <w:r w:rsidR="00DD750D">
        <w:t xml:space="preserve"> (включительно)</w:t>
      </w:r>
      <w:r>
        <w:t>, получает 10</w:t>
      </w:r>
      <w:r w:rsidRPr="00EC3AE3">
        <w:t xml:space="preserve"> баллов.</w:t>
      </w:r>
    </w:p>
    <w:p w:rsidR="00140265" w:rsidRPr="00EC3AE3" w:rsidRDefault="00140265" w:rsidP="00140265">
      <w:pPr>
        <w:spacing w:after="0"/>
        <w:ind w:firstLine="708"/>
      </w:pPr>
      <w:r>
        <w:lastRenderedPageBreak/>
        <w:t>Участник конкурсного отбора</w:t>
      </w:r>
      <w:r w:rsidRPr="00EC3AE3">
        <w:t xml:space="preserve">, предоставивший документы, подтверждающие </w:t>
      </w:r>
      <w:r w:rsidR="00DD750D">
        <w:t>на последнюю отчетную дату</w:t>
      </w:r>
      <w:r w:rsidR="00DD750D" w:rsidRPr="00EC3AE3">
        <w:t xml:space="preserve"> </w:t>
      </w:r>
      <w:r w:rsidRPr="00EC3AE3">
        <w:t xml:space="preserve">наличие собственных </w:t>
      </w:r>
      <w:r w:rsidR="00C85BEF">
        <w:t>инженерных</w:t>
      </w:r>
      <w:r w:rsidR="00634CF1">
        <w:t xml:space="preserve"> </w:t>
      </w:r>
      <w:r w:rsidR="00634CF1" w:rsidRPr="00EC3AE3">
        <w:t>сетей</w:t>
      </w:r>
      <w:r w:rsidR="003921B3">
        <w:t xml:space="preserve"> </w:t>
      </w:r>
      <w:r>
        <w:t xml:space="preserve">протяженностью менее </w:t>
      </w:r>
      <w:r w:rsidR="00DD750D">
        <w:t>2</w:t>
      </w:r>
      <w:r>
        <w:t>00 километров, получает 0</w:t>
      </w:r>
      <w:r w:rsidRPr="00EC3AE3">
        <w:t xml:space="preserve"> баллов.</w:t>
      </w:r>
    </w:p>
    <w:p w:rsidR="009E3DEB" w:rsidRPr="00EC3AE3" w:rsidRDefault="009E3DEB" w:rsidP="009E3DEB">
      <w:pPr>
        <w:spacing w:after="0"/>
        <w:ind w:firstLine="708"/>
      </w:pPr>
      <w:r w:rsidRPr="00EC3AE3">
        <w:t>Значимость критерия «</w:t>
      </w:r>
      <w:r w:rsidR="00140265">
        <w:t xml:space="preserve">протяженность </w:t>
      </w:r>
      <w:r w:rsidR="00634CF1" w:rsidRPr="00EC3AE3">
        <w:t>собственных</w:t>
      </w:r>
      <w:r w:rsidR="00634CF1">
        <w:t xml:space="preserve"> </w:t>
      </w:r>
      <w:r w:rsidR="00C85BEF">
        <w:t>инженерных</w:t>
      </w:r>
      <w:r w:rsidR="00634CF1">
        <w:t xml:space="preserve"> </w:t>
      </w:r>
      <w:r w:rsidR="00634CF1" w:rsidRPr="00EC3AE3">
        <w:t>сетей</w:t>
      </w:r>
      <w:r w:rsidR="00140265">
        <w:t>, имеющихся в налич</w:t>
      </w:r>
      <w:proofErr w:type="gramStart"/>
      <w:r w:rsidR="00140265">
        <w:t>ии у у</w:t>
      </w:r>
      <w:proofErr w:type="gramEnd"/>
      <w:r w:rsidR="00140265">
        <w:t>частника</w:t>
      </w:r>
      <w:r w:rsidR="00DD750D">
        <w:t xml:space="preserve"> на последнюю отчетную дату</w:t>
      </w:r>
      <w:r w:rsidRPr="00EC3AE3">
        <w:t>» составляет 3</w:t>
      </w:r>
      <w:r w:rsidR="002C6195">
        <w:t>5</w:t>
      </w:r>
      <w:r w:rsidRPr="00EC3AE3">
        <w:t>%.</w:t>
      </w:r>
    </w:p>
    <w:p w:rsidR="009E3DEB" w:rsidRPr="00DD750D" w:rsidRDefault="009E3DEB" w:rsidP="009E3DEB">
      <w:pPr>
        <w:spacing w:after="0"/>
        <w:ind w:firstLine="708"/>
      </w:pPr>
      <w:r w:rsidRPr="00DD750D">
        <w:t>2.3. Оценка по критерию «</w:t>
      </w:r>
      <w:r w:rsidR="00DD750D" w:rsidRPr="00DD750D">
        <w:t xml:space="preserve">сумма чистых активов </w:t>
      </w:r>
      <w:r w:rsidR="00DD750D">
        <w:t xml:space="preserve">участника </w:t>
      </w:r>
      <w:r w:rsidR="00DD750D" w:rsidRPr="00DD750D">
        <w:t>на последнюю отчетную дату</w:t>
      </w:r>
      <w:r w:rsidRPr="00DD750D">
        <w:t>»</w:t>
      </w:r>
      <w:r w:rsidR="00A00838" w:rsidRPr="00DD750D">
        <w:t>.</w:t>
      </w:r>
    </w:p>
    <w:p w:rsidR="00EC3AE3" w:rsidRPr="00DD750D" w:rsidRDefault="00EC3AE3" w:rsidP="009E3DEB">
      <w:pPr>
        <w:spacing w:after="0"/>
        <w:ind w:firstLine="708"/>
      </w:pPr>
    </w:p>
    <w:tbl>
      <w:tblPr>
        <w:tblW w:w="4857" w:type="pct"/>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6"/>
        <w:gridCol w:w="2913"/>
      </w:tblGrid>
      <w:tr w:rsidR="009E3DEB" w:rsidRPr="00DD750D" w:rsidTr="00EC3AE3">
        <w:trPr>
          <w:trHeight w:val="291"/>
          <w:jc w:val="center"/>
        </w:trPr>
        <w:tc>
          <w:tcPr>
            <w:tcW w:w="3521" w:type="pct"/>
            <w:vAlign w:val="center"/>
          </w:tcPr>
          <w:p w:rsidR="009E3DEB" w:rsidRPr="00DD750D" w:rsidRDefault="009E3DEB" w:rsidP="00EC3AE3">
            <w:pPr>
              <w:autoSpaceDE w:val="0"/>
              <w:autoSpaceDN w:val="0"/>
              <w:adjustRightInd w:val="0"/>
              <w:contextualSpacing/>
              <w:jc w:val="center"/>
              <w:rPr>
                <w:rFonts w:eastAsia="Calibri"/>
                <w:i/>
              </w:rPr>
            </w:pPr>
            <w:r w:rsidRPr="00DD750D">
              <w:rPr>
                <w:rFonts w:eastAsia="Calibri"/>
                <w:i/>
              </w:rPr>
              <w:t>Показатель</w:t>
            </w:r>
          </w:p>
        </w:tc>
        <w:tc>
          <w:tcPr>
            <w:tcW w:w="1479" w:type="pct"/>
            <w:vAlign w:val="center"/>
          </w:tcPr>
          <w:p w:rsidR="009E3DEB" w:rsidRPr="00DD750D" w:rsidRDefault="009E3DEB" w:rsidP="00EC3AE3">
            <w:pPr>
              <w:autoSpaceDE w:val="0"/>
              <w:autoSpaceDN w:val="0"/>
              <w:adjustRightInd w:val="0"/>
              <w:spacing w:after="0"/>
              <w:contextualSpacing/>
              <w:jc w:val="center"/>
              <w:rPr>
                <w:rFonts w:eastAsia="Calibri"/>
                <w:i/>
              </w:rPr>
            </w:pPr>
            <w:r w:rsidRPr="00DD750D">
              <w:rPr>
                <w:rFonts w:eastAsia="Calibri"/>
                <w:i/>
              </w:rPr>
              <w:t xml:space="preserve">Максимальное количество </w:t>
            </w:r>
          </w:p>
          <w:p w:rsidR="009E3DEB" w:rsidRPr="00DD750D" w:rsidRDefault="009E3DEB" w:rsidP="00EC3AE3">
            <w:pPr>
              <w:autoSpaceDE w:val="0"/>
              <w:autoSpaceDN w:val="0"/>
              <w:adjustRightInd w:val="0"/>
              <w:spacing w:after="0"/>
              <w:contextualSpacing/>
              <w:jc w:val="center"/>
              <w:rPr>
                <w:rFonts w:eastAsia="Calibri"/>
                <w:i/>
              </w:rPr>
            </w:pPr>
            <w:r w:rsidRPr="00DD750D">
              <w:rPr>
                <w:rFonts w:eastAsia="Calibri"/>
                <w:i/>
              </w:rPr>
              <w:t>баллов по показателю</w:t>
            </w:r>
          </w:p>
        </w:tc>
      </w:tr>
      <w:tr w:rsidR="009E3DEB" w:rsidRPr="00DD750D" w:rsidTr="00EC3AE3">
        <w:trPr>
          <w:trHeight w:val="291"/>
          <w:jc w:val="center"/>
        </w:trPr>
        <w:tc>
          <w:tcPr>
            <w:tcW w:w="3521" w:type="pct"/>
            <w:vAlign w:val="center"/>
          </w:tcPr>
          <w:p w:rsidR="009E3DEB" w:rsidRPr="00DD750D" w:rsidRDefault="00DD750D" w:rsidP="006558C9">
            <w:pPr>
              <w:autoSpaceDE w:val="0"/>
              <w:autoSpaceDN w:val="0"/>
              <w:adjustRightInd w:val="0"/>
              <w:spacing w:after="0"/>
              <w:contextualSpacing/>
              <w:rPr>
                <w:rFonts w:eastAsia="Calibri"/>
              </w:rPr>
            </w:pPr>
            <w:r w:rsidRPr="00DD750D">
              <w:t xml:space="preserve">сумма чистых активов </w:t>
            </w:r>
            <w:r>
              <w:t xml:space="preserve">участника </w:t>
            </w:r>
            <w:r w:rsidRPr="00DD750D">
              <w:t>на последнюю отчетную дату</w:t>
            </w:r>
          </w:p>
        </w:tc>
        <w:tc>
          <w:tcPr>
            <w:tcW w:w="1479" w:type="pct"/>
            <w:vAlign w:val="center"/>
          </w:tcPr>
          <w:p w:rsidR="009E3DEB" w:rsidRPr="00DD750D" w:rsidRDefault="00710C31" w:rsidP="00710C31">
            <w:pPr>
              <w:autoSpaceDE w:val="0"/>
              <w:autoSpaceDN w:val="0"/>
              <w:adjustRightInd w:val="0"/>
              <w:contextualSpacing/>
              <w:jc w:val="center"/>
              <w:rPr>
                <w:rFonts w:eastAsia="Calibri"/>
              </w:rPr>
            </w:pPr>
            <w:r>
              <w:rPr>
                <w:rFonts w:eastAsia="Calibri"/>
              </w:rPr>
              <w:t>20</w:t>
            </w:r>
          </w:p>
        </w:tc>
      </w:tr>
    </w:tbl>
    <w:p w:rsidR="00A00838" w:rsidRPr="00DD750D" w:rsidRDefault="00A00838" w:rsidP="009E3DEB">
      <w:pPr>
        <w:spacing w:after="0"/>
        <w:ind w:firstLine="708"/>
      </w:pPr>
    </w:p>
    <w:p w:rsidR="009E3DEB" w:rsidRPr="00DD750D" w:rsidRDefault="009E3DEB" w:rsidP="009E3DEB">
      <w:pPr>
        <w:spacing w:after="0"/>
        <w:ind w:firstLine="708"/>
      </w:pPr>
      <w:r w:rsidRPr="00DD750D">
        <w:t xml:space="preserve">Предметом оценки является </w:t>
      </w:r>
      <w:r w:rsidR="00DD750D" w:rsidRPr="00DD750D">
        <w:t xml:space="preserve">сумма чистых активов </w:t>
      </w:r>
      <w:r w:rsidR="00DD750D">
        <w:t xml:space="preserve">участника </w:t>
      </w:r>
      <w:r w:rsidR="00DD750D" w:rsidRPr="00DD750D">
        <w:t>на последнюю отчетную дату</w:t>
      </w:r>
      <w:r w:rsidRPr="00DD750D">
        <w:t>.</w:t>
      </w:r>
    </w:p>
    <w:p w:rsidR="009E3DEB" w:rsidRPr="00DD750D" w:rsidRDefault="009E3DEB" w:rsidP="009E3DEB">
      <w:pPr>
        <w:spacing w:after="0"/>
        <w:ind w:firstLine="708"/>
      </w:pPr>
      <w:r w:rsidRPr="00DD750D">
        <w:t xml:space="preserve">Участник </w:t>
      </w:r>
      <w:r w:rsidR="006558C9" w:rsidRPr="00DD750D">
        <w:t>конкурсного отбора</w:t>
      </w:r>
      <w:r w:rsidRPr="00DD750D">
        <w:t xml:space="preserve">, </w:t>
      </w:r>
      <w:r w:rsidR="00DD750D" w:rsidRPr="00DD750D">
        <w:t xml:space="preserve">сумма чистых активов </w:t>
      </w:r>
      <w:r w:rsidR="00DD750D">
        <w:t xml:space="preserve">которого </w:t>
      </w:r>
      <w:r w:rsidR="00DD750D" w:rsidRPr="00DD750D">
        <w:t>на последнюю отчетную дату</w:t>
      </w:r>
      <w:r w:rsidR="00DD750D">
        <w:t xml:space="preserve"> составляет более </w:t>
      </w:r>
      <w:r w:rsidR="002C6195">
        <w:t>1</w:t>
      </w:r>
      <w:r w:rsidR="00DD750D">
        <w:t xml:space="preserve"> млрд. руб.</w:t>
      </w:r>
      <w:r w:rsidR="00545806" w:rsidRPr="00DD750D">
        <w:t xml:space="preserve">, получает </w:t>
      </w:r>
      <w:r w:rsidR="00710C31">
        <w:t>20</w:t>
      </w:r>
      <w:r w:rsidR="00545806" w:rsidRPr="00DD750D">
        <w:t xml:space="preserve"> балл</w:t>
      </w:r>
      <w:r w:rsidR="00710C31">
        <w:t>ов</w:t>
      </w:r>
      <w:r w:rsidRPr="00DD750D">
        <w:t>.</w:t>
      </w:r>
    </w:p>
    <w:p w:rsidR="009E3DEB" w:rsidRDefault="00DD750D" w:rsidP="009E3DEB">
      <w:pPr>
        <w:spacing w:after="0"/>
        <w:ind w:firstLine="708"/>
      </w:pPr>
      <w:r w:rsidRPr="00DD750D">
        <w:t xml:space="preserve">Участник конкурсного отбора, сумма чистых активов </w:t>
      </w:r>
      <w:r>
        <w:t xml:space="preserve">которого </w:t>
      </w:r>
      <w:r w:rsidRPr="00DD750D">
        <w:t>на последнюю отчетную дату</w:t>
      </w:r>
      <w:r>
        <w:t xml:space="preserve"> составляет от </w:t>
      </w:r>
      <w:r w:rsidR="002C6195">
        <w:t>500 млн. руб.</w:t>
      </w:r>
      <w:r>
        <w:t xml:space="preserve"> до </w:t>
      </w:r>
      <w:r w:rsidR="002C6195">
        <w:t>1</w:t>
      </w:r>
      <w:r>
        <w:t xml:space="preserve"> млрд. руб. (включительно)</w:t>
      </w:r>
      <w:r w:rsidR="009E3DEB" w:rsidRPr="00DD750D">
        <w:t>, получает 1</w:t>
      </w:r>
      <w:r w:rsidR="002C6195">
        <w:t>0</w:t>
      </w:r>
      <w:r w:rsidR="009E3DEB" w:rsidRPr="00DD750D">
        <w:t xml:space="preserve"> баллов.</w:t>
      </w:r>
    </w:p>
    <w:p w:rsidR="009E3DEB" w:rsidRPr="00DD750D" w:rsidRDefault="00DD750D" w:rsidP="009E3DEB">
      <w:pPr>
        <w:spacing w:after="0"/>
        <w:ind w:firstLine="708"/>
      </w:pPr>
      <w:r w:rsidRPr="00DD750D">
        <w:t xml:space="preserve">Участник конкурсного отбора, сумма чистых активов </w:t>
      </w:r>
      <w:r>
        <w:t xml:space="preserve">которого </w:t>
      </w:r>
      <w:r w:rsidRPr="00DD750D">
        <w:t>на последнюю отчетную дату</w:t>
      </w:r>
      <w:r>
        <w:t xml:space="preserve"> составляет менее </w:t>
      </w:r>
      <w:r w:rsidR="002C6195">
        <w:t>500</w:t>
      </w:r>
      <w:r>
        <w:t xml:space="preserve"> мл</w:t>
      </w:r>
      <w:r w:rsidR="002C6195">
        <w:t>н</w:t>
      </w:r>
      <w:r>
        <w:t>. руб. (включительно)</w:t>
      </w:r>
      <w:r w:rsidRPr="00DD750D">
        <w:t xml:space="preserve">, </w:t>
      </w:r>
      <w:r w:rsidR="009E3DEB" w:rsidRPr="00DD750D">
        <w:t>получает 0 баллов.</w:t>
      </w:r>
    </w:p>
    <w:p w:rsidR="00A00838" w:rsidRPr="00EC3AE3" w:rsidRDefault="00A00838" w:rsidP="00A00838">
      <w:pPr>
        <w:spacing w:after="0"/>
        <w:ind w:firstLine="708"/>
      </w:pPr>
      <w:r w:rsidRPr="00DD750D">
        <w:t>Зна</w:t>
      </w:r>
      <w:r w:rsidR="00140265" w:rsidRPr="00DD750D">
        <w:t>чимость критерия «</w:t>
      </w:r>
      <w:r w:rsidR="00DD750D" w:rsidRPr="00DD750D">
        <w:t xml:space="preserve">сумма чистых активов </w:t>
      </w:r>
      <w:r w:rsidR="00DD750D">
        <w:t xml:space="preserve">участника </w:t>
      </w:r>
      <w:r w:rsidR="00DD750D" w:rsidRPr="00DD750D">
        <w:t>на последнюю отчетную дату</w:t>
      </w:r>
      <w:r w:rsidRPr="00DD750D">
        <w:t xml:space="preserve">» составляет </w:t>
      </w:r>
      <w:r w:rsidR="002C6195">
        <w:t>30</w:t>
      </w:r>
      <w:r w:rsidRPr="00DD750D">
        <w:t>%.</w:t>
      </w:r>
    </w:p>
    <w:p w:rsidR="009E3DEB" w:rsidRPr="00EC3AE3" w:rsidRDefault="009E3DEB" w:rsidP="009E3DEB">
      <w:pPr>
        <w:spacing w:after="0"/>
        <w:ind w:firstLine="708"/>
      </w:pPr>
    </w:p>
    <w:p w:rsidR="000659F8" w:rsidRPr="00EC3AE3" w:rsidRDefault="000659F8" w:rsidP="00A84934">
      <w:pPr>
        <w:jc w:val="center"/>
        <w:rPr>
          <w:b/>
          <w:bCs/>
        </w:rPr>
      </w:pPr>
    </w:p>
    <w:sectPr w:rsidR="000659F8" w:rsidRPr="00EC3AE3" w:rsidSect="00673CE0">
      <w:footerReference w:type="default" r:id="rId9"/>
      <w:pgSz w:w="11906" w:h="16838"/>
      <w:pgMar w:top="568" w:right="849" w:bottom="899"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DA" w:rsidRDefault="00F74CDA">
      <w:r>
        <w:separator/>
      </w:r>
    </w:p>
  </w:endnote>
  <w:endnote w:type="continuationSeparator" w:id="1">
    <w:p w:rsidR="00F74CDA" w:rsidRDefault="00F74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DA" w:rsidRDefault="00F74CDA">
    <w:pPr>
      <w:pStyle w:val="a4"/>
      <w:jc w:val="right"/>
    </w:pPr>
    <w:fldSimple w:instr=" PAGE   \* MERGEFORMAT ">
      <w:r w:rsidR="000E6FDE">
        <w:rPr>
          <w:noProof/>
        </w:rPr>
        <w:t>9</w:t>
      </w:r>
    </w:fldSimple>
  </w:p>
  <w:p w:rsidR="00F74CDA" w:rsidRDefault="00F74C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DA" w:rsidRDefault="00F74CDA">
      <w:r>
        <w:separator/>
      </w:r>
    </w:p>
  </w:footnote>
  <w:footnote w:type="continuationSeparator" w:id="1">
    <w:p w:rsidR="00F74CDA" w:rsidRDefault="00F74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A022270"/>
    <w:multiLevelType w:val="hybridMultilevel"/>
    <w:tmpl w:val="991A191A"/>
    <w:lvl w:ilvl="0" w:tplc="2E781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DD11D87"/>
    <w:multiLevelType w:val="hybridMultilevel"/>
    <w:tmpl w:val="C74C5796"/>
    <w:lvl w:ilvl="0" w:tplc="A14415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6316DD"/>
    <w:multiLevelType w:val="multilevel"/>
    <w:tmpl w:val="DCAA27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1386BFC"/>
    <w:multiLevelType w:val="hybridMultilevel"/>
    <w:tmpl w:val="FC3C4698"/>
    <w:lvl w:ilvl="0" w:tplc="2E78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108FD"/>
    <w:multiLevelType w:val="hybridMultilevel"/>
    <w:tmpl w:val="097C537C"/>
    <w:lvl w:ilvl="0" w:tplc="2E781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395034"/>
    <w:multiLevelType w:val="multilevel"/>
    <w:tmpl w:val="BA7CA7C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B034555"/>
    <w:multiLevelType w:val="hybridMultilevel"/>
    <w:tmpl w:val="01986F48"/>
    <w:lvl w:ilvl="0" w:tplc="918AD07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611A6504"/>
    <w:multiLevelType w:val="multilevel"/>
    <w:tmpl w:val="15828DF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AB3185"/>
    <w:multiLevelType w:val="multilevel"/>
    <w:tmpl w:val="0094A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96A80"/>
    <w:multiLevelType w:val="hybridMultilevel"/>
    <w:tmpl w:val="74BCE6FA"/>
    <w:lvl w:ilvl="0" w:tplc="2E781FE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2E1986"/>
    <w:multiLevelType w:val="hybridMultilevel"/>
    <w:tmpl w:val="CED43C54"/>
    <w:lvl w:ilvl="0" w:tplc="2E781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0815974"/>
    <w:multiLevelType w:val="hybridMultilevel"/>
    <w:tmpl w:val="ACC2FD9E"/>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79D76E6A"/>
    <w:multiLevelType w:val="hybridMultilevel"/>
    <w:tmpl w:val="30AEDAAC"/>
    <w:lvl w:ilvl="0" w:tplc="2E781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F842D7A"/>
    <w:multiLevelType w:val="hybridMultilevel"/>
    <w:tmpl w:val="6D526920"/>
    <w:lvl w:ilvl="0" w:tplc="2E781FE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6"/>
  </w:num>
  <w:num w:numId="2">
    <w:abstractNumId w:val="11"/>
  </w:num>
  <w:num w:numId="3">
    <w:abstractNumId w:val="0"/>
  </w:num>
  <w:num w:numId="4">
    <w:abstractNumId w:val="2"/>
  </w:num>
  <w:num w:numId="5">
    <w:abstractNumId w:val="3"/>
  </w:num>
  <w:num w:numId="6">
    <w:abstractNumId w:val="9"/>
  </w:num>
  <w:num w:numId="7">
    <w:abstractNumId w:val="8"/>
  </w:num>
  <w:num w:numId="8">
    <w:abstractNumId w:val="15"/>
  </w:num>
  <w:num w:numId="9">
    <w:abstractNumId w:val="7"/>
  </w:num>
  <w:num w:numId="10">
    <w:abstractNumId w:val="1"/>
  </w:num>
  <w:num w:numId="11">
    <w:abstractNumId w:val="14"/>
  </w:num>
  <w:num w:numId="12">
    <w:abstractNumId w:val="12"/>
  </w:num>
  <w:num w:numId="13">
    <w:abstractNumId w:val="5"/>
  </w:num>
  <w:num w:numId="14">
    <w:abstractNumId w:val="4"/>
  </w:num>
  <w:num w:numId="15">
    <w:abstractNumId w:val="13"/>
  </w:num>
  <w:num w:numId="1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2BF3"/>
    <w:rsid w:val="00003815"/>
    <w:rsid w:val="00003C6E"/>
    <w:rsid w:val="0000655A"/>
    <w:rsid w:val="00006693"/>
    <w:rsid w:val="00011513"/>
    <w:rsid w:val="00011B26"/>
    <w:rsid w:val="00016254"/>
    <w:rsid w:val="0002164A"/>
    <w:rsid w:val="00030DC2"/>
    <w:rsid w:val="0003108B"/>
    <w:rsid w:val="00037BE9"/>
    <w:rsid w:val="000421A0"/>
    <w:rsid w:val="00050F59"/>
    <w:rsid w:val="000541CC"/>
    <w:rsid w:val="0005740A"/>
    <w:rsid w:val="000608FF"/>
    <w:rsid w:val="00060DC4"/>
    <w:rsid w:val="00061048"/>
    <w:rsid w:val="000637BC"/>
    <w:rsid w:val="000659F8"/>
    <w:rsid w:val="00066045"/>
    <w:rsid w:val="00070E60"/>
    <w:rsid w:val="00072DC2"/>
    <w:rsid w:val="00072E0C"/>
    <w:rsid w:val="00073127"/>
    <w:rsid w:val="000737BE"/>
    <w:rsid w:val="000738CB"/>
    <w:rsid w:val="00074355"/>
    <w:rsid w:val="00074FD0"/>
    <w:rsid w:val="00075BB9"/>
    <w:rsid w:val="00075CEB"/>
    <w:rsid w:val="0007716C"/>
    <w:rsid w:val="00080290"/>
    <w:rsid w:val="00081117"/>
    <w:rsid w:val="00081B9B"/>
    <w:rsid w:val="0009000A"/>
    <w:rsid w:val="0009171A"/>
    <w:rsid w:val="00095561"/>
    <w:rsid w:val="00097F2C"/>
    <w:rsid w:val="000A15B8"/>
    <w:rsid w:val="000B0932"/>
    <w:rsid w:val="000B3905"/>
    <w:rsid w:val="000C0CED"/>
    <w:rsid w:val="000C1707"/>
    <w:rsid w:val="000C3AB5"/>
    <w:rsid w:val="000C5A43"/>
    <w:rsid w:val="000C7F2F"/>
    <w:rsid w:val="000D2C5D"/>
    <w:rsid w:val="000D56CE"/>
    <w:rsid w:val="000E1CA9"/>
    <w:rsid w:val="000E6FDE"/>
    <w:rsid w:val="000E79AF"/>
    <w:rsid w:val="000F45AE"/>
    <w:rsid w:val="000F4600"/>
    <w:rsid w:val="001043FE"/>
    <w:rsid w:val="00107C87"/>
    <w:rsid w:val="0011558C"/>
    <w:rsid w:val="00115C07"/>
    <w:rsid w:val="0012100E"/>
    <w:rsid w:val="00135104"/>
    <w:rsid w:val="0013699E"/>
    <w:rsid w:val="00140265"/>
    <w:rsid w:val="00141A0F"/>
    <w:rsid w:val="001437AF"/>
    <w:rsid w:val="00146260"/>
    <w:rsid w:val="0015518D"/>
    <w:rsid w:val="00157042"/>
    <w:rsid w:val="00162FDE"/>
    <w:rsid w:val="00165DF1"/>
    <w:rsid w:val="0016682B"/>
    <w:rsid w:val="00170916"/>
    <w:rsid w:val="00170ABB"/>
    <w:rsid w:val="00173239"/>
    <w:rsid w:val="001756C0"/>
    <w:rsid w:val="001900D4"/>
    <w:rsid w:val="00193253"/>
    <w:rsid w:val="001948F7"/>
    <w:rsid w:val="001960EB"/>
    <w:rsid w:val="001975F3"/>
    <w:rsid w:val="0019796D"/>
    <w:rsid w:val="001A0B60"/>
    <w:rsid w:val="001A0D21"/>
    <w:rsid w:val="001A7FE0"/>
    <w:rsid w:val="001C0F8B"/>
    <w:rsid w:val="001C4301"/>
    <w:rsid w:val="001C4915"/>
    <w:rsid w:val="001D28D1"/>
    <w:rsid w:val="001D46DD"/>
    <w:rsid w:val="001D7416"/>
    <w:rsid w:val="001D7D77"/>
    <w:rsid w:val="001D7FD1"/>
    <w:rsid w:val="001E0774"/>
    <w:rsid w:val="001E57A2"/>
    <w:rsid w:val="001E5D21"/>
    <w:rsid w:val="001E7CCD"/>
    <w:rsid w:val="001F607A"/>
    <w:rsid w:val="001F69D4"/>
    <w:rsid w:val="001F6BE2"/>
    <w:rsid w:val="0020489E"/>
    <w:rsid w:val="00223410"/>
    <w:rsid w:val="00223436"/>
    <w:rsid w:val="002235CE"/>
    <w:rsid w:val="00224924"/>
    <w:rsid w:val="00232C7C"/>
    <w:rsid w:val="00232EAD"/>
    <w:rsid w:val="002347F1"/>
    <w:rsid w:val="00241F3A"/>
    <w:rsid w:val="0024433A"/>
    <w:rsid w:val="00246F00"/>
    <w:rsid w:val="00250422"/>
    <w:rsid w:val="00256D22"/>
    <w:rsid w:val="0025761C"/>
    <w:rsid w:val="0026519D"/>
    <w:rsid w:val="00266C76"/>
    <w:rsid w:val="00266DB3"/>
    <w:rsid w:val="00267A6C"/>
    <w:rsid w:val="0027150E"/>
    <w:rsid w:val="00281955"/>
    <w:rsid w:val="002846E0"/>
    <w:rsid w:val="00284E80"/>
    <w:rsid w:val="00290204"/>
    <w:rsid w:val="00290334"/>
    <w:rsid w:val="002914AA"/>
    <w:rsid w:val="00292370"/>
    <w:rsid w:val="00294DED"/>
    <w:rsid w:val="002A68FC"/>
    <w:rsid w:val="002A6BB3"/>
    <w:rsid w:val="002B0A23"/>
    <w:rsid w:val="002B6196"/>
    <w:rsid w:val="002B69B2"/>
    <w:rsid w:val="002C2EFB"/>
    <w:rsid w:val="002C4FC4"/>
    <w:rsid w:val="002C6195"/>
    <w:rsid w:val="002C6F4B"/>
    <w:rsid w:val="002D0669"/>
    <w:rsid w:val="002D06E9"/>
    <w:rsid w:val="002E62EA"/>
    <w:rsid w:val="00301207"/>
    <w:rsid w:val="00302369"/>
    <w:rsid w:val="00312CAB"/>
    <w:rsid w:val="00317279"/>
    <w:rsid w:val="00317EE5"/>
    <w:rsid w:val="00324187"/>
    <w:rsid w:val="00330E95"/>
    <w:rsid w:val="00332742"/>
    <w:rsid w:val="0033290D"/>
    <w:rsid w:val="00334C4B"/>
    <w:rsid w:val="003351A8"/>
    <w:rsid w:val="00335A1E"/>
    <w:rsid w:val="0033626D"/>
    <w:rsid w:val="0034323A"/>
    <w:rsid w:val="00347830"/>
    <w:rsid w:val="0035109A"/>
    <w:rsid w:val="00351315"/>
    <w:rsid w:val="00356402"/>
    <w:rsid w:val="0035741D"/>
    <w:rsid w:val="00357CAC"/>
    <w:rsid w:val="00357F2E"/>
    <w:rsid w:val="00366C06"/>
    <w:rsid w:val="00374A3D"/>
    <w:rsid w:val="00377DAA"/>
    <w:rsid w:val="00380CBD"/>
    <w:rsid w:val="003812F5"/>
    <w:rsid w:val="00384521"/>
    <w:rsid w:val="00386735"/>
    <w:rsid w:val="003921B3"/>
    <w:rsid w:val="00396846"/>
    <w:rsid w:val="003B019E"/>
    <w:rsid w:val="003B1808"/>
    <w:rsid w:val="003B2C0C"/>
    <w:rsid w:val="003B4464"/>
    <w:rsid w:val="003B535E"/>
    <w:rsid w:val="003B5DEE"/>
    <w:rsid w:val="003C5714"/>
    <w:rsid w:val="003C6BDD"/>
    <w:rsid w:val="003C7DA4"/>
    <w:rsid w:val="003D2DE8"/>
    <w:rsid w:val="003D5CF2"/>
    <w:rsid w:val="003D741F"/>
    <w:rsid w:val="003E7174"/>
    <w:rsid w:val="003F0B3A"/>
    <w:rsid w:val="003F1B08"/>
    <w:rsid w:val="003F6716"/>
    <w:rsid w:val="00403FB1"/>
    <w:rsid w:val="00404D7D"/>
    <w:rsid w:val="00424D45"/>
    <w:rsid w:val="00426A0F"/>
    <w:rsid w:val="0043448E"/>
    <w:rsid w:val="00437628"/>
    <w:rsid w:val="00450202"/>
    <w:rsid w:val="00456327"/>
    <w:rsid w:val="00461760"/>
    <w:rsid w:val="00465986"/>
    <w:rsid w:val="00473D9F"/>
    <w:rsid w:val="004838BD"/>
    <w:rsid w:val="004872D0"/>
    <w:rsid w:val="00492696"/>
    <w:rsid w:val="00494714"/>
    <w:rsid w:val="00495A01"/>
    <w:rsid w:val="004962A1"/>
    <w:rsid w:val="00496BD8"/>
    <w:rsid w:val="004A46A9"/>
    <w:rsid w:val="004A7DA3"/>
    <w:rsid w:val="004B3C4A"/>
    <w:rsid w:val="004C0DF6"/>
    <w:rsid w:val="004C5173"/>
    <w:rsid w:val="004C7362"/>
    <w:rsid w:val="004D15B0"/>
    <w:rsid w:val="004D6FBE"/>
    <w:rsid w:val="004E0FB2"/>
    <w:rsid w:val="004E3EC3"/>
    <w:rsid w:val="004E6FCD"/>
    <w:rsid w:val="004E7F43"/>
    <w:rsid w:val="004F14E7"/>
    <w:rsid w:val="004F2FC4"/>
    <w:rsid w:val="004F6072"/>
    <w:rsid w:val="004F6984"/>
    <w:rsid w:val="00501301"/>
    <w:rsid w:val="00504F07"/>
    <w:rsid w:val="005059C7"/>
    <w:rsid w:val="00505B32"/>
    <w:rsid w:val="00506A23"/>
    <w:rsid w:val="00506AFE"/>
    <w:rsid w:val="00510BE8"/>
    <w:rsid w:val="005122FB"/>
    <w:rsid w:val="00513855"/>
    <w:rsid w:val="00513B26"/>
    <w:rsid w:val="0051621E"/>
    <w:rsid w:val="005246D5"/>
    <w:rsid w:val="0052629B"/>
    <w:rsid w:val="00530BEA"/>
    <w:rsid w:val="005324EA"/>
    <w:rsid w:val="00536C56"/>
    <w:rsid w:val="005401F6"/>
    <w:rsid w:val="005420D4"/>
    <w:rsid w:val="0054295F"/>
    <w:rsid w:val="00542A23"/>
    <w:rsid w:val="00543E69"/>
    <w:rsid w:val="005445C9"/>
    <w:rsid w:val="00545806"/>
    <w:rsid w:val="005474D3"/>
    <w:rsid w:val="00552513"/>
    <w:rsid w:val="00554085"/>
    <w:rsid w:val="00560D29"/>
    <w:rsid w:val="00561340"/>
    <w:rsid w:val="00563CC3"/>
    <w:rsid w:val="00567A4B"/>
    <w:rsid w:val="0057052F"/>
    <w:rsid w:val="0058136B"/>
    <w:rsid w:val="005832E5"/>
    <w:rsid w:val="0058710C"/>
    <w:rsid w:val="00595273"/>
    <w:rsid w:val="005A04C8"/>
    <w:rsid w:val="005A117A"/>
    <w:rsid w:val="005A2953"/>
    <w:rsid w:val="005A3056"/>
    <w:rsid w:val="005A7F1C"/>
    <w:rsid w:val="005A7FAD"/>
    <w:rsid w:val="005B46E6"/>
    <w:rsid w:val="005B4B98"/>
    <w:rsid w:val="005B6E75"/>
    <w:rsid w:val="005C08DE"/>
    <w:rsid w:val="005C4EBD"/>
    <w:rsid w:val="005C578B"/>
    <w:rsid w:val="005C7ADF"/>
    <w:rsid w:val="005D3B46"/>
    <w:rsid w:val="005D691F"/>
    <w:rsid w:val="005D6D2C"/>
    <w:rsid w:val="005E0913"/>
    <w:rsid w:val="005E20CD"/>
    <w:rsid w:val="005E5414"/>
    <w:rsid w:val="005F04D7"/>
    <w:rsid w:val="005F05CC"/>
    <w:rsid w:val="005F2311"/>
    <w:rsid w:val="005F3FE6"/>
    <w:rsid w:val="005F41D5"/>
    <w:rsid w:val="005F53FA"/>
    <w:rsid w:val="006013DD"/>
    <w:rsid w:val="00603A94"/>
    <w:rsid w:val="00604E08"/>
    <w:rsid w:val="00605F5B"/>
    <w:rsid w:val="00606895"/>
    <w:rsid w:val="00610C0A"/>
    <w:rsid w:val="00615561"/>
    <w:rsid w:val="00615BA3"/>
    <w:rsid w:val="00615EB8"/>
    <w:rsid w:val="006161CF"/>
    <w:rsid w:val="00623EFF"/>
    <w:rsid w:val="006253E3"/>
    <w:rsid w:val="00630959"/>
    <w:rsid w:val="006320AB"/>
    <w:rsid w:val="00634CF1"/>
    <w:rsid w:val="00637404"/>
    <w:rsid w:val="006558C9"/>
    <w:rsid w:val="0066276D"/>
    <w:rsid w:val="006628CB"/>
    <w:rsid w:val="006637A9"/>
    <w:rsid w:val="006641D5"/>
    <w:rsid w:val="00667896"/>
    <w:rsid w:val="0067048C"/>
    <w:rsid w:val="00671057"/>
    <w:rsid w:val="0067274B"/>
    <w:rsid w:val="00673CE0"/>
    <w:rsid w:val="006826DE"/>
    <w:rsid w:val="00692867"/>
    <w:rsid w:val="00692ACE"/>
    <w:rsid w:val="00694B62"/>
    <w:rsid w:val="006A0353"/>
    <w:rsid w:val="006A21D6"/>
    <w:rsid w:val="006A60A9"/>
    <w:rsid w:val="006B2C13"/>
    <w:rsid w:val="006B2EB2"/>
    <w:rsid w:val="006B30F4"/>
    <w:rsid w:val="006B4842"/>
    <w:rsid w:val="006B6EB6"/>
    <w:rsid w:val="006C0713"/>
    <w:rsid w:val="006C52B7"/>
    <w:rsid w:val="006D27CB"/>
    <w:rsid w:val="006D2969"/>
    <w:rsid w:val="006D30AA"/>
    <w:rsid w:val="006D30AB"/>
    <w:rsid w:val="006D3D63"/>
    <w:rsid w:val="006D6FB6"/>
    <w:rsid w:val="006D77DF"/>
    <w:rsid w:val="006E1E1E"/>
    <w:rsid w:val="006E577B"/>
    <w:rsid w:val="006E5E0B"/>
    <w:rsid w:val="006F11BE"/>
    <w:rsid w:val="006F22AB"/>
    <w:rsid w:val="006F3A70"/>
    <w:rsid w:val="006F6037"/>
    <w:rsid w:val="006F6D26"/>
    <w:rsid w:val="006F762E"/>
    <w:rsid w:val="00704555"/>
    <w:rsid w:val="0071090C"/>
    <w:rsid w:val="00710C31"/>
    <w:rsid w:val="0071266D"/>
    <w:rsid w:val="007133EC"/>
    <w:rsid w:val="0071759E"/>
    <w:rsid w:val="00717E25"/>
    <w:rsid w:val="00720CF2"/>
    <w:rsid w:val="0072120E"/>
    <w:rsid w:val="00726C83"/>
    <w:rsid w:val="007275AF"/>
    <w:rsid w:val="00750604"/>
    <w:rsid w:val="007532F0"/>
    <w:rsid w:val="007551AC"/>
    <w:rsid w:val="007633FF"/>
    <w:rsid w:val="0076368D"/>
    <w:rsid w:val="00765DB4"/>
    <w:rsid w:val="00766D1D"/>
    <w:rsid w:val="00772680"/>
    <w:rsid w:val="0078722B"/>
    <w:rsid w:val="00793638"/>
    <w:rsid w:val="007A403B"/>
    <w:rsid w:val="007B0F51"/>
    <w:rsid w:val="007B2FE8"/>
    <w:rsid w:val="007B48F7"/>
    <w:rsid w:val="007C2BDB"/>
    <w:rsid w:val="007C5244"/>
    <w:rsid w:val="007D192C"/>
    <w:rsid w:val="007D55B8"/>
    <w:rsid w:val="007D5996"/>
    <w:rsid w:val="007D7EE3"/>
    <w:rsid w:val="007E0579"/>
    <w:rsid w:val="007E6217"/>
    <w:rsid w:val="007F08BA"/>
    <w:rsid w:val="007F0DE7"/>
    <w:rsid w:val="00800122"/>
    <w:rsid w:val="00800758"/>
    <w:rsid w:val="00802126"/>
    <w:rsid w:val="00802426"/>
    <w:rsid w:val="00802F5A"/>
    <w:rsid w:val="008103EB"/>
    <w:rsid w:val="00812F47"/>
    <w:rsid w:val="008163B8"/>
    <w:rsid w:val="00824035"/>
    <w:rsid w:val="00824556"/>
    <w:rsid w:val="0082591E"/>
    <w:rsid w:val="00826008"/>
    <w:rsid w:val="0082741F"/>
    <w:rsid w:val="00831159"/>
    <w:rsid w:val="0083160A"/>
    <w:rsid w:val="00834722"/>
    <w:rsid w:val="00845D9C"/>
    <w:rsid w:val="00846960"/>
    <w:rsid w:val="008505E8"/>
    <w:rsid w:val="0085083D"/>
    <w:rsid w:val="008535C1"/>
    <w:rsid w:val="00853805"/>
    <w:rsid w:val="00854C13"/>
    <w:rsid w:val="00856466"/>
    <w:rsid w:val="008564C5"/>
    <w:rsid w:val="00856810"/>
    <w:rsid w:val="00856BF3"/>
    <w:rsid w:val="00856CF8"/>
    <w:rsid w:val="008579B8"/>
    <w:rsid w:val="00872A77"/>
    <w:rsid w:val="00874B49"/>
    <w:rsid w:val="00876DE4"/>
    <w:rsid w:val="00880240"/>
    <w:rsid w:val="00883C2D"/>
    <w:rsid w:val="00886FBF"/>
    <w:rsid w:val="008872A6"/>
    <w:rsid w:val="00887902"/>
    <w:rsid w:val="00887C47"/>
    <w:rsid w:val="00887D58"/>
    <w:rsid w:val="008912D7"/>
    <w:rsid w:val="0089576E"/>
    <w:rsid w:val="008964BD"/>
    <w:rsid w:val="008A2AC4"/>
    <w:rsid w:val="008A36B8"/>
    <w:rsid w:val="008B2B72"/>
    <w:rsid w:val="008B3C2C"/>
    <w:rsid w:val="008B5781"/>
    <w:rsid w:val="008B5E74"/>
    <w:rsid w:val="008C541A"/>
    <w:rsid w:val="008D0101"/>
    <w:rsid w:val="008D0619"/>
    <w:rsid w:val="008D0FA0"/>
    <w:rsid w:val="008D1CDD"/>
    <w:rsid w:val="008D48BE"/>
    <w:rsid w:val="008D7BFE"/>
    <w:rsid w:val="008E6F26"/>
    <w:rsid w:val="008E7351"/>
    <w:rsid w:val="008F2A1A"/>
    <w:rsid w:val="008F576B"/>
    <w:rsid w:val="008F6B1E"/>
    <w:rsid w:val="008F7BF9"/>
    <w:rsid w:val="00901D16"/>
    <w:rsid w:val="0090257B"/>
    <w:rsid w:val="00910CF5"/>
    <w:rsid w:val="00912786"/>
    <w:rsid w:val="009159CC"/>
    <w:rsid w:val="00921B7C"/>
    <w:rsid w:val="0092659C"/>
    <w:rsid w:val="00927670"/>
    <w:rsid w:val="00927A3C"/>
    <w:rsid w:val="009326A9"/>
    <w:rsid w:val="00933710"/>
    <w:rsid w:val="00934905"/>
    <w:rsid w:val="00937B5D"/>
    <w:rsid w:val="00953045"/>
    <w:rsid w:val="0095393B"/>
    <w:rsid w:val="00960EB3"/>
    <w:rsid w:val="0096556F"/>
    <w:rsid w:val="00972733"/>
    <w:rsid w:val="00982288"/>
    <w:rsid w:val="00982F5C"/>
    <w:rsid w:val="009865CE"/>
    <w:rsid w:val="00986F82"/>
    <w:rsid w:val="009903A8"/>
    <w:rsid w:val="009917E3"/>
    <w:rsid w:val="00991E9B"/>
    <w:rsid w:val="009A1B16"/>
    <w:rsid w:val="009A29B1"/>
    <w:rsid w:val="009B26CB"/>
    <w:rsid w:val="009B72E9"/>
    <w:rsid w:val="009C3E57"/>
    <w:rsid w:val="009D2048"/>
    <w:rsid w:val="009D204F"/>
    <w:rsid w:val="009D38BF"/>
    <w:rsid w:val="009D46E6"/>
    <w:rsid w:val="009D5B44"/>
    <w:rsid w:val="009D7A24"/>
    <w:rsid w:val="009E37BE"/>
    <w:rsid w:val="009E3DEB"/>
    <w:rsid w:val="009E4310"/>
    <w:rsid w:val="009E59E9"/>
    <w:rsid w:val="009F5894"/>
    <w:rsid w:val="00A00838"/>
    <w:rsid w:val="00A00B9A"/>
    <w:rsid w:val="00A02C84"/>
    <w:rsid w:val="00A07386"/>
    <w:rsid w:val="00A105E2"/>
    <w:rsid w:val="00A20DD8"/>
    <w:rsid w:val="00A22524"/>
    <w:rsid w:val="00A23B8B"/>
    <w:rsid w:val="00A26CFE"/>
    <w:rsid w:val="00A27AE1"/>
    <w:rsid w:val="00A316E8"/>
    <w:rsid w:val="00A31FC3"/>
    <w:rsid w:val="00A430A3"/>
    <w:rsid w:val="00A461E3"/>
    <w:rsid w:val="00A474A4"/>
    <w:rsid w:val="00A612A8"/>
    <w:rsid w:val="00A64F7B"/>
    <w:rsid w:val="00A71204"/>
    <w:rsid w:val="00A758C7"/>
    <w:rsid w:val="00A75F70"/>
    <w:rsid w:val="00A76EAA"/>
    <w:rsid w:val="00A77969"/>
    <w:rsid w:val="00A8258B"/>
    <w:rsid w:val="00A84934"/>
    <w:rsid w:val="00A85AF7"/>
    <w:rsid w:val="00A87869"/>
    <w:rsid w:val="00A91F66"/>
    <w:rsid w:val="00A920EC"/>
    <w:rsid w:val="00A92505"/>
    <w:rsid w:val="00A92678"/>
    <w:rsid w:val="00A95E1D"/>
    <w:rsid w:val="00AA007D"/>
    <w:rsid w:val="00AA0A74"/>
    <w:rsid w:val="00AA15D0"/>
    <w:rsid w:val="00AA2F1B"/>
    <w:rsid w:val="00AA7FB1"/>
    <w:rsid w:val="00AB2F85"/>
    <w:rsid w:val="00AB525F"/>
    <w:rsid w:val="00AB636B"/>
    <w:rsid w:val="00AB6B00"/>
    <w:rsid w:val="00AC3DA7"/>
    <w:rsid w:val="00AC7E9F"/>
    <w:rsid w:val="00AD63D4"/>
    <w:rsid w:val="00AE1A8B"/>
    <w:rsid w:val="00AE4660"/>
    <w:rsid w:val="00AE6354"/>
    <w:rsid w:val="00AE7AE5"/>
    <w:rsid w:val="00AF039A"/>
    <w:rsid w:val="00AF3023"/>
    <w:rsid w:val="00AF4248"/>
    <w:rsid w:val="00AF5A21"/>
    <w:rsid w:val="00B016A9"/>
    <w:rsid w:val="00B02B4D"/>
    <w:rsid w:val="00B05E37"/>
    <w:rsid w:val="00B07010"/>
    <w:rsid w:val="00B07591"/>
    <w:rsid w:val="00B10EEE"/>
    <w:rsid w:val="00B12F50"/>
    <w:rsid w:val="00B13049"/>
    <w:rsid w:val="00B13DF5"/>
    <w:rsid w:val="00B2235E"/>
    <w:rsid w:val="00B27FD3"/>
    <w:rsid w:val="00B32A99"/>
    <w:rsid w:val="00B33D66"/>
    <w:rsid w:val="00B37BBE"/>
    <w:rsid w:val="00B435AF"/>
    <w:rsid w:val="00B54FD3"/>
    <w:rsid w:val="00B56195"/>
    <w:rsid w:val="00B60B01"/>
    <w:rsid w:val="00B70935"/>
    <w:rsid w:val="00B74D02"/>
    <w:rsid w:val="00B74E46"/>
    <w:rsid w:val="00B769AE"/>
    <w:rsid w:val="00B87BFA"/>
    <w:rsid w:val="00B95C21"/>
    <w:rsid w:val="00BA34EB"/>
    <w:rsid w:val="00BC029E"/>
    <w:rsid w:val="00BC5E8E"/>
    <w:rsid w:val="00BD2FC6"/>
    <w:rsid w:val="00BD429D"/>
    <w:rsid w:val="00BD55E0"/>
    <w:rsid w:val="00BE684D"/>
    <w:rsid w:val="00BF1178"/>
    <w:rsid w:val="00BF483E"/>
    <w:rsid w:val="00BF7BBF"/>
    <w:rsid w:val="00C07431"/>
    <w:rsid w:val="00C108A0"/>
    <w:rsid w:val="00C10D7F"/>
    <w:rsid w:val="00C15794"/>
    <w:rsid w:val="00C20275"/>
    <w:rsid w:val="00C268BF"/>
    <w:rsid w:val="00C2691C"/>
    <w:rsid w:val="00C306A0"/>
    <w:rsid w:val="00C31104"/>
    <w:rsid w:val="00C3706B"/>
    <w:rsid w:val="00C4165D"/>
    <w:rsid w:val="00C428F2"/>
    <w:rsid w:val="00C462DB"/>
    <w:rsid w:val="00C47AF2"/>
    <w:rsid w:val="00C61ADA"/>
    <w:rsid w:val="00C66A97"/>
    <w:rsid w:val="00C7177E"/>
    <w:rsid w:val="00C73722"/>
    <w:rsid w:val="00C74F1C"/>
    <w:rsid w:val="00C74F3D"/>
    <w:rsid w:val="00C75115"/>
    <w:rsid w:val="00C759BB"/>
    <w:rsid w:val="00C7680F"/>
    <w:rsid w:val="00C778C0"/>
    <w:rsid w:val="00C8086D"/>
    <w:rsid w:val="00C848C7"/>
    <w:rsid w:val="00C85BEF"/>
    <w:rsid w:val="00C92150"/>
    <w:rsid w:val="00C927C7"/>
    <w:rsid w:val="00C92EE2"/>
    <w:rsid w:val="00C97BC2"/>
    <w:rsid w:val="00CA7962"/>
    <w:rsid w:val="00CB0C4A"/>
    <w:rsid w:val="00CB2771"/>
    <w:rsid w:val="00CB35FD"/>
    <w:rsid w:val="00CB3A7D"/>
    <w:rsid w:val="00CB4A32"/>
    <w:rsid w:val="00CC5B54"/>
    <w:rsid w:val="00CD1B49"/>
    <w:rsid w:val="00CD27D6"/>
    <w:rsid w:val="00CD697A"/>
    <w:rsid w:val="00CD72FD"/>
    <w:rsid w:val="00CE0E75"/>
    <w:rsid w:val="00CE0F09"/>
    <w:rsid w:val="00CE127D"/>
    <w:rsid w:val="00CE35B3"/>
    <w:rsid w:val="00CE696E"/>
    <w:rsid w:val="00CE7652"/>
    <w:rsid w:val="00CF1381"/>
    <w:rsid w:val="00CF156F"/>
    <w:rsid w:val="00CF3E67"/>
    <w:rsid w:val="00CF6643"/>
    <w:rsid w:val="00D01B2A"/>
    <w:rsid w:val="00D03769"/>
    <w:rsid w:val="00D03D7F"/>
    <w:rsid w:val="00D0728B"/>
    <w:rsid w:val="00D1484C"/>
    <w:rsid w:val="00D174E5"/>
    <w:rsid w:val="00D23A06"/>
    <w:rsid w:val="00D244FF"/>
    <w:rsid w:val="00D324C4"/>
    <w:rsid w:val="00D37018"/>
    <w:rsid w:val="00D416B5"/>
    <w:rsid w:val="00D46364"/>
    <w:rsid w:val="00D47896"/>
    <w:rsid w:val="00D53983"/>
    <w:rsid w:val="00D61C2F"/>
    <w:rsid w:val="00D636C4"/>
    <w:rsid w:val="00D64A48"/>
    <w:rsid w:val="00D67479"/>
    <w:rsid w:val="00D67C65"/>
    <w:rsid w:val="00D76208"/>
    <w:rsid w:val="00D83195"/>
    <w:rsid w:val="00D852B9"/>
    <w:rsid w:val="00D90697"/>
    <w:rsid w:val="00D918F9"/>
    <w:rsid w:val="00D91FBA"/>
    <w:rsid w:val="00D941DC"/>
    <w:rsid w:val="00DA119D"/>
    <w:rsid w:val="00DA2026"/>
    <w:rsid w:val="00DB1995"/>
    <w:rsid w:val="00DB2F19"/>
    <w:rsid w:val="00DB4464"/>
    <w:rsid w:val="00DB6BC0"/>
    <w:rsid w:val="00DB70FD"/>
    <w:rsid w:val="00DC02BF"/>
    <w:rsid w:val="00DD228E"/>
    <w:rsid w:val="00DD2C55"/>
    <w:rsid w:val="00DD46CA"/>
    <w:rsid w:val="00DD750D"/>
    <w:rsid w:val="00DE21EE"/>
    <w:rsid w:val="00DE2484"/>
    <w:rsid w:val="00DE2577"/>
    <w:rsid w:val="00DE3FF9"/>
    <w:rsid w:val="00DE63BC"/>
    <w:rsid w:val="00DE6E54"/>
    <w:rsid w:val="00DF2385"/>
    <w:rsid w:val="00DF681B"/>
    <w:rsid w:val="00DF7FE4"/>
    <w:rsid w:val="00E047B6"/>
    <w:rsid w:val="00E04B8C"/>
    <w:rsid w:val="00E07DB9"/>
    <w:rsid w:val="00E20FAB"/>
    <w:rsid w:val="00E31010"/>
    <w:rsid w:val="00E32948"/>
    <w:rsid w:val="00E3514D"/>
    <w:rsid w:val="00E41592"/>
    <w:rsid w:val="00E43E44"/>
    <w:rsid w:val="00E462CB"/>
    <w:rsid w:val="00E4723F"/>
    <w:rsid w:val="00E60851"/>
    <w:rsid w:val="00E62BC1"/>
    <w:rsid w:val="00E6439D"/>
    <w:rsid w:val="00E76C1A"/>
    <w:rsid w:val="00E779A2"/>
    <w:rsid w:val="00E77A04"/>
    <w:rsid w:val="00E821EA"/>
    <w:rsid w:val="00E83262"/>
    <w:rsid w:val="00E93417"/>
    <w:rsid w:val="00EA333D"/>
    <w:rsid w:val="00EA7A9C"/>
    <w:rsid w:val="00EB12FB"/>
    <w:rsid w:val="00EB38EA"/>
    <w:rsid w:val="00EB4AB1"/>
    <w:rsid w:val="00EC0CF8"/>
    <w:rsid w:val="00EC199F"/>
    <w:rsid w:val="00EC3AE3"/>
    <w:rsid w:val="00EC4620"/>
    <w:rsid w:val="00EC5507"/>
    <w:rsid w:val="00EC7B38"/>
    <w:rsid w:val="00ED4450"/>
    <w:rsid w:val="00EE2B6D"/>
    <w:rsid w:val="00EE5154"/>
    <w:rsid w:val="00EF08D0"/>
    <w:rsid w:val="00EF10B5"/>
    <w:rsid w:val="00EF32C2"/>
    <w:rsid w:val="00EF5BDC"/>
    <w:rsid w:val="00EF7D61"/>
    <w:rsid w:val="00F04E4F"/>
    <w:rsid w:val="00F05D0E"/>
    <w:rsid w:val="00F07130"/>
    <w:rsid w:val="00F0731D"/>
    <w:rsid w:val="00F118FF"/>
    <w:rsid w:val="00F11B3B"/>
    <w:rsid w:val="00F14517"/>
    <w:rsid w:val="00F2464A"/>
    <w:rsid w:val="00F2779A"/>
    <w:rsid w:val="00F3032F"/>
    <w:rsid w:val="00F31092"/>
    <w:rsid w:val="00F3495B"/>
    <w:rsid w:val="00F36C0B"/>
    <w:rsid w:val="00F41E7A"/>
    <w:rsid w:val="00F46F9E"/>
    <w:rsid w:val="00F47516"/>
    <w:rsid w:val="00F53DEE"/>
    <w:rsid w:val="00F53FFF"/>
    <w:rsid w:val="00F545F0"/>
    <w:rsid w:val="00F60653"/>
    <w:rsid w:val="00F70B2E"/>
    <w:rsid w:val="00F7121E"/>
    <w:rsid w:val="00F71820"/>
    <w:rsid w:val="00F74CDA"/>
    <w:rsid w:val="00F7689C"/>
    <w:rsid w:val="00F8191C"/>
    <w:rsid w:val="00F83FB8"/>
    <w:rsid w:val="00F84125"/>
    <w:rsid w:val="00F87619"/>
    <w:rsid w:val="00FA2894"/>
    <w:rsid w:val="00FA4118"/>
    <w:rsid w:val="00FA4472"/>
    <w:rsid w:val="00FA671E"/>
    <w:rsid w:val="00FB1972"/>
    <w:rsid w:val="00FB4A57"/>
    <w:rsid w:val="00FB7FE5"/>
    <w:rsid w:val="00FC0226"/>
    <w:rsid w:val="00FC0A21"/>
    <w:rsid w:val="00FD7048"/>
    <w:rsid w:val="00FF2E70"/>
    <w:rsid w:val="00FF4929"/>
    <w:rsid w:val="00FF6643"/>
    <w:rsid w:val="00FF6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
    <w:next w:val="a"/>
    <w:link w:val="22"/>
    <w:qFormat/>
    <w:rsid w:val="00496BD8"/>
    <w:pPr>
      <w:keepNext/>
      <w:numPr>
        <w:ilvl w:val="1"/>
        <w:numId w:val="1"/>
      </w:numPr>
      <w:jc w:val="center"/>
      <w:outlineLvl w:val="1"/>
    </w:pPr>
    <w:rPr>
      <w:b/>
      <w:bCs/>
      <w:sz w:val="30"/>
      <w:szCs w:val="30"/>
      <w:lang/>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5">
    <w:name w:val="heading 5"/>
    <w:basedOn w:val="a"/>
    <w:next w:val="a"/>
    <w:link w:val="50"/>
    <w:qFormat/>
    <w:rsid w:val="00324187"/>
    <w:pPr>
      <w:spacing w:before="240"/>
      <w:outlineLvl w:val="4"/>
    </w:pPr>
    <w:rPr>
      <w:rFonts w:ascii="Calibri" w:hAnsi="Calibri"/>
      <w:b/>
      <w:bCs/>
      <w:i/>
      <w:iCs/>
      <w:sz w:val="26"/>
      <w:szCs w:val="26"/>
      <w:lang/>
    </w:rPr>
  </w:style>
  <w:style w:type="paragraph" w:styleId="6">
    <w:name w:val="heading 6"/>
    <w:basedOn w:val="a"/>
    <w:next w:val="a"/>
    <w:link w:val="60"/>
    <w:qFormat/>
    <w:rsid w:val="00324187"/>
    <w:pPr>
      <w:spacing w:before="240"/>
      <w:outlineLvl w:val="5"/>
    </w:pPr>
    <w:rPr>
      <w:rFonts w:ascii="Calibri" w:hAnsi="Calibri"/>
      <w:b/>
      <w:bCs/>
      <w:sz w:val="22"/>
      <w:szCs w:val="22"/>
      <w:lang/>
    </w:rPr>
  </w:style>
  <w:style w:type="paragraph" w:styleId="8">
    <w:name w:val="heading 8"/>
    <w:basedOn w:val="a"/>
    <w:next w:val="a"/>
    <w:qFormat/>
    <w:rsid w:val="003B019E"/>
    <w:pPr>
      <w:spacing w:before="24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3">
    <w:name w:val="toc 2"/>
    <w:basedOn w:val="a"/>
    <w:next w:val="a"/>
    <w:autoRedefine/>
    <w:rsid w:val="00496BD8"/>
    <w:pPr>
      <w:spacing w:after="0"/>
      <w:ind w:left="240"/>
      <w:jc w:val="left"/>
    </w:pPr>
    <w:rPr>
      <w:smallCaps/>
      <w:sz w:val="20"/>
      <w:szCs w:val="20"/>
    </w:rPr>
  </w:style>
  <w:style w:type="character" w:styleId="a3">
    <w:name w:val="Hyperlink"/>
    <w:rsid w:val="00496BD8"/>
    <w:rPr>
      <w:color w:val="0000FF"/>
      <w:u w:val="single"/>
    </w:rPr>
  </w:style>
  <w:style w:type="paragraph" w:customStyle="1" w:styleId="10">
    <w:name w:val="Стиль1"/>
    <w:basedOn w:val="a"/>
    <w:rsid w:val="00066045"/>
    <w:pPr>
      <w:keepNext/>
      <w:keepLines/>
      <w:widowControl w:val="0"/>
      <w:numPr>
        <w:numId w:val="2"/>
      </w:numPr>
      <w:suppressLineNumbers/>
      <w:suppressAutoHyphens/>
    </w:pPr>
    <w:rPr>
      <w:b/>
      <w:sz w:val="28"/>
    </w:rPr>
  </w:style>
  <w:style w:type="paragraph" w:customStyle="1" w:styleId="21">
    <w:name w:val="Стиль2"/>
    <w:basedOn w:val="24"/>
    <w:rsid w:val="00066045"/>
    <w:pPr>
      <w:keepNext/>
      <w:keepLines/>
      <w:widowControl w:val="0"/>
      <w:numPr>
        <w:ilvl w:val="1"/>
      </w:numPr>
      <w:suppressLineNumbers/>
      <w:suppressAutoHyphens/>
    </w:pPr>
    <w:rPr>
      <w:b/>
      <w:szCs w:val="20"/>
    </w:rPr>
  </w:style>
  <w:style w:type="paragraph" w:customStyle="1" w:styleId="30">
    <w:name w:val="Стиль3 Знак"/>
    <w:basedOn w:val="25"/>
    <w:rsid w:val="00066045"/>
    <w:pPr>
      <w:widowControl w:val="0"/>
      <w:numPr>
        <w:ilvl w:val="2"/>
        <w:numId w:val="2"/>
      </w:numPr>
      <w:adjustRightInd w:val="0"/>
      <w:spacing w:after="0" w:line="240" w:lineRule="auto"/>
      <w:textAlignment w:val="baseline"/>
    </w:pPr>
    <w:rPr>
      <w:szCs w:val="20"/>
    </w:rPr>
  </w:style>
  <w:style w:type="paragraph" w:customStyle="1" w:styleId="31">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066045"/>
    <w:pPr>
      <w:numPr>
        <w:numId w:val="2"/>
      </w:numPr>
    </w:pPr>
  </w:style>
  <w:style w:type="paragraph" w:styleId="25">
    <w:name w:val="Body Text Indent 2"/>
    <w:basedOn w:val="a"/>
    <w:rsid w:val="00066045"/>
    <w:pPr>
      <w:spacing w:after="120" w:line="480" w:lineRule="auto"/>
      <w:ind w:left="283"/>
    </w:pPr>
  </w:style>
  <w:style w:type="paragraph" w:styleId="2">
    <w:name w:val="List Bullet 2"/>
    <w:basedOn w:val="a"/>
    <w:autoRedefine/>
    <w:rsid w:val="00A85AF7"/>
    <w:pPr>
      <w:numPr>
        <w:numId w:val="3"/>
      </w:numPr>
    </w:pPr>
  </w:style>
  <w:style w:type="paragraph" w:styleId="a4">
    <w:name w:val="footer"/>
    <w:basedOn w:val="a"/>
    <w:link w:val="a5"/>
    <w:uiPriority w:val="99"/>
    <w:rsid w:val="00FA2894"/>
    <w:pPr>
      <w:tabs>
        <w:tab w:val="center" w:pos="4677"/>
        <w:tab w:val="right" w:pos="9355"/>
      </w:tabs>
    </w:pPr>
    <w:rPr>
      <w:lang/>
    </w:rPr>
  </w:style>
  <w:style w:type="character" w:styleId="a6">
    <w:name w:val="page number"/>
    <w:basedOn w:val="a0"/>
    <w:rsid w:val="00FA2894"/>
  </w:style>
  <w:style w:type="paragraph" w:styleId="26">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uiPriority w:val="99"/>
    <w:rsid w:val="0058136B"/>
    <w:pPr>
      <w:spacing w:before="100" w:beforeAutospacing="1" w:after="100" w:afterAutospacing="1"/>
      <w:jc w:val="left"/>
    </w:pPr>
  </w:style>
  <w:style w:type="table" w:styleId="a9">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semiHidden/>
    <w:rsid w:val="00826008"/>
    <w:rPr>
      <w:sz w:val="16"/>
      <w:szCs w:val="16"/>
    </w:rPr>
  </w:style>
  <w:style w:type="paragraph" w:styleId="ab">
    <w:name w:val="annotation text"/>
    <w:basedOn w:val="a"/>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basedOn w:val="a"/>
    <w:link w:val="af"/>
    <w:uiPriority w:val="99"/>
    <w:rsid w:val="00C31104"/>
    <w:rPr>
      <w:sz w:val="20"/>
      <w:szCs w:val="20"/>
    </w:rPr>
  </w:style>
  <w:style w:type="character" w:styleId="af0">
    <w:name w:val="footnote reference"/>
    <w:semiHidden/>
    <w:rsid w:val="00C31104"/>
    <w:rPr>
      <w:vertAlign w:val="superscript"/>
    </w:rPr>
  </w:style>
  <w:style w:type="paragraph" w:customStyle="1" w:styleId="af1">
    <w:name w:val="текст сноски"/>
    <w:basedOn w:val="a"/>
    <w:rsid w:val="0076368D"/>
    <w:pPr>
      <w:widowControl w:val="0"/>
      <w:spacing w:after="0"/>
      <w:jc w:val="left"/>
    </w:pPr>
    <w:rPr>
      <w:rFonts w:ascii="Gelvetsky 12pt" w:hAnsi="Gelvetsky 12pt"/>
      <w:lang w:val="en-US"/>
    </w:rPr>
  </w:style>
  <w:style w:type="paragraph" w:styleId="af2">
    <w:name w:val="Body Text"/>
    <w:basedOn w:val="a"/>
    <w:link w:val="af3"/>
    <w:rsid w:val="008D48BE"/>
    <w:pPr>
      <w:spacing w:after="120"/>
    </w:pPr>
    <w:rPr>
      <w:lang/>
    </w:rPr>
  </w:style>
  <w:style w:type="character" w:customStyle="1" w:styleId="af3">
    <w:name w:val="Основной текст Знак"/>
    <w:link w:val="af2"/>
    <w:rsid w:val="008D48BE"/>
    <w:rPr>
      <w:sz w:val="24"/>
      <w:szCs w:val="24"/>
    </w:rPr>
  </w:style>
  <w:style w:type="paragraph" w:styleId="af4">
    <w:name w:val="header"/>
    <w:basedOn w:val="a"/>
    <w:link w:val="af5"/>
    <w:rsid w:val="00424D45"/>
    <w:pPr>
      <w:tabs>
        <w:tab w:val="center" w:pos="4677"/>
        <w:tab w:val="right" w:pos="9355"/>
      </w:tabs>
    </w:pPr>
    <w:rPr>
      <w:lang/>
    </w:rPr>
  </w:style>
  <w:style w:type="character" w:customStyle="1" w:styleId="af5">
    <w:name w:val="Верхний колонтитул Знак"/>
    <w:link w:val="af4"/>
    <w:rsid w:val="00424D45"/>
    <w:rPr>
      <w:sz w:val="24"/>
      <w:szCs w:val="24"/>
    </w:rPr>
  </w:style>
  <w:style w:type="character" w:customStyle="1" w:styleId="a5">
    <w:name w:val="Нижний колонтитул Знак"/>
    <w:link w:val="a4"/>
    <w:uiPriority w:val="99"/>
    <w:rsid w:val="00424D45"/>
    <w:rPr>
      <w:sz w:val="24"/>
      <w:szCs w:val="24"/>
    </w:rPr>
  </w:style>
  <w:style w:type="character" w:customStyle="1" w:styleId="50">
    <w:name w:val="Заголовок 5 Знак"/>
    <w:link w:val="5"/>
    <w:semiHidden/>
    <w:rsid w:val="00324187"/>
    <w:rPr>
      <w:rFonts w:ascii="Calibri" w:eastAsia="Times New Roman" w:hAnsi="Calibri" w:cs="Times New Roman"/>
      <w:b/>
      <w:bCs/>
      <w:i/>
      <w:iCs/>
      <w:sz w:val="26"/>
      <w:szCs w:val="26"/>
    </w:rPr>
  </w:style>
  <w:style w:type="character" w:customStyle="1" w:styleId="60">
    <w:name w:val="Заголовок 6 Знак"/>
    <w:link w:val="6"/>
    <w:semiHidden/>
    <w:rsid w:val="00324187"/>
    <w:rPr>
      <w:rFonts w:ascii="Calibri" w:eastAsia="Times New Roman" w:hAnsi="Calibri" w:cs="Times New Roman"/>
      <w:b/>
      <w:bCs/>
      <w:sz w:val="22"/>
      <w:szCs w:val="22"/>
    </w:rPr>
  </w:style>
  <w:style w:type="character" w:customStyle="1" w:styleId="af">
    <w:name w:val="Текст сноски Знак"/>
    <w:basedOn w:val="a0"/>
    <w:link w:val="ae"/>
    <w:uiPriority w:val="99"/>
    <w:rsid w:val="00324187"/>
  </w:style>
  <w:style w:type="paragraph" w:customStyle="1" w:styleId="af6">
    <w:name w:val="???????"/>
    <w:rsid w:val="00324187"/>
    <w:rPr>
      <w:rFonts w:ascii="Arial" w:hAnsi="Arial"/>
      <w:sz w:val="24"/>
    </w:rPr>
  </w:style>
  <w:style w:type="character" w:customStyle="1" w:styleId="22">
    <w:name w:val="Заголовок 2 Знак"/>
    <w:aliases w:val="H2 Знак, Знак3 Знак Знак,Знак3 Знак Знак"/>
    <w:link w:val="20"/>
    <w:rsid w:val="00953045"/>
    <w:rPr>
      <w:b/>
      <w:bCs/>
      <w:sz w:val="30"/>
      <w:szCs w:val="30"/>
      <w:lang/>
    </w:rPr>
  </w:style>
  <w:style w:type="paragraph" w:styleId="af7">
    <w:name w:val="List Paragraph"/>
    <w:basedOn w:val="a"/>
    <w:uiPriority w:val="34"/>
    <w:qFormat/>
    <w:rsid w:val="004962A1"/>
    <w:pPr>
      <w:ind w:left="720"/>
      <w:contextualSpacing/>
    </w:pPr>
  </w:style>
  <w:style w:type="character" w:customStyle="1" w:styleId="af8">
    <w:name w:val="Основной текст_"/>
    <w:link w:val="13"/>
    <w:rsid w:val="00E04B8C"/>
    <w:rPr>
      <w:sz w:val="21"/>
      <w:szCs w:val="21"/>
      <w:shd w:val="clear" w:color="auto" w:fill="FFFFFF"/>
    </w:rPr>
  </w:style>
  <w:style w:type="paragraph" w:customStyle="1" w:styleId="13">
    <w:name w:val="Основной текст1"/>
    <w:basedOn w:val="a"/>
    <w:link w:val="af8"/>
    <w:rsid w:val="00E04B8C"/>
    <w:pPr>
      <w:shd w:val="clear" w:color="auto" w:fill="FFFFFF"/>
      <w:spacing w:after="240" w:line="278" w:lineRule="exact"/>
      <w:jc w:val="center"/>
    </w:pPr>
    <w:rPr>
      <w:sz w:val="21"/>
      <w:szCs w:val="21"/>
      <w:lang/>
    </w:rPr>
  </w:style>
  <w:style w:type="character" w:styleId="af9">
    <w:name w:val="Strong"/>
    <w:uiPriority w:val="22"/>
    <w:qFormat/>
    <w:rsid w:val="00A84934"/>
    <w:rPr>
      <w:b/>
      <w:bCs/>
    </w:rPr>
  </w:style>
  <w:style w:type="paragraph" w:customStyle="1" w:styleId="content">
    <w:name w:val="content"/>
    <w:basedOn w:val="a"/>
    <w:rsid w:val="00A84934"/>
    <w:pPr>
      <w:spacing w:before="100" w:beforeAutospacing="1" w:after="100" w:afterAutospacing="1"/>
      <w:jc w:val="left"/>
    </w:pPr>
  </w:style>
  <w:style w:type="character" w:customStyle="1" w:styleId="apple-converted-space">
    <w:name w:val="apple-converted-space"/>
    <w:basedOn w:val="a0"/>
    <w:rsid w:val="00A316E8"/>
  </w:style>
</w:styles>
</file>

<file path=word/webSettings.xml><?xml version="1.0" encoding="utf-8"?>
<w:webSettings xmlns:r="http://schemas.openxmlformats.org/officeDocument/2006/relationships" xmlns:w="http://schemas.openxmlformats.org/wordprocessingml/2006/main">
  <w:divs>
    <w:div w:id="585311674">
      <w:bodyDiv w:val="1"/>
      <w:marLeft w:val="0"/>
      <w:marRight w:val="0"/>
      <w:marTop w:val="0"/>
      <w:marBottom w:val="0"/>
      <w:divBdr>
        <w:top w:val="none" w:sz="0" w:space="0" w:color="auto"/>
        <w:left w:val="none" w:sz="0" w:space="0" w:color="auto"/>
        <w:bottom w:val="none" w:sz="0" w:space="0" w:color="auto"/>
        <w:right w:val="none" w:sz="0" w:space="0" w:color="auto"/>
      </w:divBdr>
    </w:div>
    <w:div w:id="13780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adm@ufacity.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3C08-1444-48CF-96F4-EBDC5E79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37945</CharactersWithSpaces>
  <SharedDoc>false</SharedDoc>
  <HLinks>
    <vt:vector size="6" baseType="variant">
      <vt:variant>
        <vt:i4>7471183</vt:i4>
      </vt:variant>
      <vt:variant>
        <vt:i4>0</vt:i4>
      </vt:variant>
      <vt:variant>
        <vt:i4>0</vt:i4>
      </vt:variant>
      <vt:variant>
        <vt:i4>5</vt:i4>
      </vt:variant>
      <vt:variant>
        <vt:lpwstr>mailto:cityadm@ufacity.info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Ренат Рахатуллин</cp:lastModifiedBy>
  <cp:revision>6</cp:revision>
  <cp:lastPrinted>2014-01-21T12:22:00Z</cp:lastPrinted>
  <dcterms:created xsi:type="dcterms:W3CDTF">2014-01-23T04:41:00Z</dcterms:created>
  <dcterms:modified xsi:type="dcterms:W3CDTF">2014-01-23T06:29:00Z</dcterms:modified>
</cp:coreProperties>
</file>